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A77" w:rsidRPr="00330770" w:rsidRDefault="009B6A77" w:rsidP="00792CE8">
      <w:pPr>
        <w:spacing w:line="276" w:lineRule="auto"/>
        <w:jc w:val="center"/>
        <w:rPr>
          <w:b/>
          <w:bCs/>
          <w:sz w:val="24"/>
          <w:szCs w:val="24"/>
        </w:rPr>
      </w:pPr>
      <w:r w:rsidRPr="00330770">
        <w:rPr>
          <w:b/>
          <w:bCs/>
          <w:sz w:val="24"/>
          <w:szCs w:val="24"/>
        </w:rPr>
        <w:t>EXPORT BARRIERS SEAFOOD INTO INTERNATIONAL MARKETS</w:t>
      </w:r>
    </w:p>
    <w:p w:rsidR="00FD5F08" w:rsidRPr="00406B71" w:rsidRDefault="00FD5F08" w:rsidP="00792CE8">
      <w:pPr>
        <w:spacing w:line="276" w:lineRule="auto"/>
        <w:jc w:val="center"/>
        <w:rPr>
          <w:b/>
          <w:bCs/>
          <w:sz w:val="24"/>
          <w:szCs w:val="24"/>
        </w:rPr>
      </w:pPr>
    </w:p>
    <w:p w:rsidR="00FD5F08" w:rsidRPr="00330770" w:rsidRDefault="00330770" w:rsidP="00FD5F08">
      <w:pPr>
        <w:spacing w:line="276" w:lineRule="auto"/>
        <w:jc w:val="center"/>
        <w:rPr>
          <w:sz w:val="24"/>
          <w:szCs w:val="24"/>
        </w:rPr>
      </w:pPr>
      <w:r w:rsidRPr="00330770">
        <w:rPr>
          <w:b/>
          <w:sz w:val="24"/>
          <w:szCs w:val="24"/>
        </w:rPr>
        <w:t xml:space="preserve">Ai Tran </w:t>
      </w:r>
      <w:proofErr w:type="spellStart"/>
      <w:r w:rsidRPr="00330770">
        <w:rPr>
          <w:b/>
          <w:sz w:val="24"/>
          <w:szCs w:val="24"/>
        </w:rPr>
        <w:t>Huu</w:t>
      </w:r>
      <w:proofErr w:type="spellEnd"/>
      <w:r w:rsidR="00FD5F08" w:rsidRPr="00330770">
        <w:rPr>
          <w:b/>
          <w:sz w:val="24"/>
          <w:szCs w:val="24"/>
        </w:rPr>
        <w:t xml:space="preserve"> </w:t>
      </w:r>
    </w:p>
    <w:p w:rsidR="00024EC4" w:rsidRPr="00406B71" w:rsidRDefault="00024EC4" w:rsidP="00024EC4">
      <w:pPr>
        <w:spacing w:line="276" w:lineRule="auto"/>
        <w:jc w:val="both"/>
        <w:rPr>
          <w:b/>
          <w:bCs/>
          <w:sz w:val="24"/>
          <w:szCs w:val="24"/>
        </w:rPr>
      </w:pPr>
    </w:p>
    <w:p w:rsidR="00173183" w:rsidRPr="00330770" w:rsidRDefault="00CA7C6A" w:rsidP="00024EC4">
      <w:pPr>
        <w:spacing w:line="276" w:lineRule="auto"/>
        <w:jc w:val="both"/>
        <w:rPr>
          <w:b/>
          <w:sz w:val="24"/>
          <w:szCs w:val="24"/>
          <w:lang w:bidi="th-TH"/>
        </w:rPr>
      </w:pPr>
      <w:r w:rsidRPr="00330770">
        <w:rPr>
          <w:b/>
          <w:sz w:val="24"/>
          <w:szCs w:val="24"/>
          <w:lang w:bidi="th-TH"/>
        </w:rPr>
        <w:t>ABSTRACT</w:t>
      </w:r>
    </w:p>
    <w:p w:rsidR="00746F74" w:rsidRPr="00406B71" w:rsidRDefault="00746F74" w:rsidP="00992A14">
      <w:pPr>
        <w:spacing w:line="276" w:lineRule="auto"/>
        <w:ind w:firstLine="720"/>
        <w:jc w:val="both"/>
        <w:rPr>
          <w:bCs/>
          <w:sz w:val="24"/>
          <w:szCs w:val="24"/>
        </w:rPr>
      </w:pPr>
      <w:r w:rsidRPr="00330770">
        <w:rPr>
          <w:bCs/>
          <w:sz w:val="24"/>
          <w:szCs w:val="24"/>
        </w:rPr>
        <w:t>The purpose of this article is to identify the main export barriers and to test empirically their impact on exports of seafood companies, Vietnam, targeting the U.S</w:t>
      </w:r>
      <w:r w:rsidR="000D5FA2" w:rsidRPr="00330770">
        <w:rPr>
          <w:bCs/>
          <w:sz w:val="24"/>
          <w:szCs w:val="24"/>
        </w:rPr>
        <w:t>.</w:t>
      </w:r>
      <w:r w:rsidRPr="00330770">
        <w:rPr>
          <w:bCs/>
          <w:sz w:val="24"/>
          <w:szCs w:val="24"/>
        </w:rPr>
        <w:t xml:space="preserve"> market. Technical barriers to trade (TBTs) exist in most industries but are particularly widespread in the international exchange of </w:t>
      </w:r>
      <w:r w:rsidR="001E187F" w:rsidRPr="00330770">
        <w:rPr>
          <w:bCs/>
          <w:sz w:val="24"/>
          <w:szCs w:val="24"/>
        </w:rPr>
        <w:t>aquaculture</w:t>
      </w:r>
      <w:r w:rsidRPr="00330770">
        <w:rPr>
          <w:bCs/>
          <w:sz w:val="24"/>
          <w:szCs w:val="24"/>
        </w:rPr>
        <w:t xml:space="preserve"> products. Recently, a considerable number of Vietnamese seafood products </w:t>
      </w:r>
      <w:proofErr w:type="gramStart"/>
      <w:r w:rsidRPr="00330770">
        <w:rPr>
          <w:bCs/>
          <w:sz w:val="24"/>
          <w:szCs w:val="24"/>
        </w:rPr>
        <w:t>have been rejected</w:t>
      </w:r>
      <w:proofErr w:type="gramEnd"/>
      <w:r w:rsidRPr="00330770">
        <w:rPr>
          <w:bCs/>
          <w:sz w:val="24"/>
          <w:szCs w:val="24"/>
        </w:rPr>
        <w:t xml:space="preserve"> at U.S. ports because they failed to comply with U.S</w:t>
      </w:r>
      <w:r w:rsidR="000D5FA2" w:rsidRPr="00330770">
        <w:rPr>
          <w:bCs/>
          <w:sz w:val="24"/>
          <w:szCs w:val="24"/>
        </w:rPr>
        <w:t>.</w:t>
      </w:r>
      <w:r w:rsidRPr="00330770">
        <w:rPr>
          <w:bCs/>
          <w:sz w:val="24"/>
          <w:szCs w:val="24"/>
        </w:rPr>
        <w:t xml:space="preserve"> regulations on environmental amenities and food safety</w:t>
      </w:r>
      <w:r w:rsidR="00807F23" w:rsidRPr="00330770">
        <w:rPr>
          <w:bCs/>
          <w:sz w:val="24"/>
          <w:szCs w:val="24"/>
        </w:rPr>
        <w:t>.</w:t>
      </w:r>
    </w:p>
    <w:p w:rsidR="00E6268C" w:rsidRPr="00330770" w:rsidRDefault="00E6268C" w:rsidP="00992A14">
      <w:pPr>
        <w:spacing w:line="360" w:lineRule="auto"/>
        <w:jc w:val="both"/>
        <w:rPr>
          <w:i/>
          <w:sz w:val="24"/>
          <w:szCs w:val="24"/>
          <w:lang w:bidi="th-TH"/>
        </w:rPr>
      </w:pPr>
      <w:r w:rsidRPr="00330770">
        <w:rPr>
          <w:b/>
          <w:i/>
          <w:sz w:val="24"/>
          <w:szCs w:val="24"/>
          <w:lang w:bidi="th-TH"/>
        </w:rPr>
        <w:t>Keywords:</w:t>
      </w:r>
      <w:r w:rsidRPr="00330770">
        <w:rPr>
          <w:i/>
          <w:sz w:val="24"/>
          <w:szCs w:val="24"/>
          <w:lang w:bidi="th-TH"/>
        </w:rPr>
        <w:t xml:space="preserve"> </w:t>
      </w:r>
      <w:r w:rsidR="00E71BD1" w:rsidRPr="00330770">
        <w:rPr>
          <w:i/>
          <w:sz w:val="24"/>
          <w:szCs w:val="24"/>
          <w:lang w:bidi="th-TH"/>
        </w:rPr>
        <w:t>Export</w:t>
      </w:r>
      <w:r w:rsidRPr="00330770">
        <w:rPr>
          <w:i/>
          <w:sz w:val="24"/>
          <w:szCs w:val="24"/>
          <w:lang w:bidi="th-TH"/>
        </w:rPr>
        <w:t xml:space="preserve"> barriers, </w:t>
      </w:r>
      <w:r w:rsidR="00903710" w:rsidRPr="00330770">
        <w:rPr>
          <w:i/>
          <w:sz w:val="24"/>
          <w:szCs w:val="24"/>
        </w:rPr>
        <w:t>Export Marketing Performance</w:t>
      </w:r>
      <w:r w:rsidRPr="00330770">
        <w:rPr>
          <w:i/>
          <w:sz w:val="24"/>
          <w:szCs w:val="24"/>
          <w:lang w:bidi="th-TH"/>
        </w:rPr>
        <w:t>, Seafood industry, Vietnam.</w:t>
      </w:r>
    </w:p>
    <w:p w:rsidR="00C24397" w:rsidRPr="00330770" w:rsidRDefault="00CF0534" w:rsidP="00A46344">
      <w:pPr>
        <w:shd w:val="clear" w:color="auto" w:fill="FFFFFF"/>
        <w:spacing w:line="360" w:lineRule="auto"/>
        <w:jc w:val="both"/>
        <w:textAlignment w:val="baseline"/>
        <w:rPr>
          <w:sz w:val="24"/>
          <w:szCs w:val="24"/>
        </w:rPr>
      </w:pPr>
      <w:r w:rsidRPr="00330770">
        <w:rPr>
          <w:sz w:val="24"/>
          <w:szCs w:val="24"/>
        </w:rPr>
        <w:t>JEL Classification: M11</w:t>
      </w:r>
      <w:r w:rsidR="00024EC4" w:rsidRPr="00330770">
        <w:rPr>
          <w:sz w:val="24"/>
          <w:szCs w:val="24"/>
        </w:rPr>
        <w:t>, F15, O19</w:t>
      </w:r>
    </w:p>
    <w:p w:rsidR="00C24397" w:rsidRPr="00330770" w:rsidRDefault="00CA7C6A" w:rsidP="00792CE8">
      <w:pPr>
        <w:pStyle w:val="ListParagraph"/>
        <w:numPr>
          <w:ilvl w:val="0"/>
          <w:numId w:val="4"/>
        </w:numPr>
        <w:tabs>
          <w:tab w:val="left" w:pos="284"/>
        </w:tabs>
        <w:spacing w:line="276" w:lineRule="auto"/>
        <w:ind w:hanging="720"/>
        <w:jc w:val="both"/>
        <w:rPr>
          <w:b/>
          <w:sz w:val="24"/>
          <w:szCs w:val="24"/>
        </w:rPr>
      </w:pPr>
      <w:r w:rsidRPr="00330770">
        <w:rPr>
          <w:b/>
          <w:sz w:val="24"/>
          <w:szCs w:val="24"/>
        </w:rPr>
        <w:t>INTRODUCTION</w:t>
      </w:r>
    </w:p>
    <w:p w:rsidR="00024EA8" w:rsidRPr="00406B71" w:rsidRDefault="00024EA8" w:rsidP="00024EA8">
      <w:pPr>
        <w:spacing w:line="276" w:lineRule="auto"/>
        <w:ind w:firstLine="567"/>
        <w:jc w:val="both"/>
        <w:rPr>
          <w:rStyle w:val="apple-style-span"/>
          <w:rFonts w:eastAsia="Arial Unicode MS"/>
          <w:sz w:val="24"/>
          <w:szCs w:val="24"/>
        </w:rPr>
      </w:pPr>
      <w:r w:rsidRPr="00330770">
        <w:rPr>
          <w:rStyle w:val="apple-style-span"/>
          <w:rFonts w:eastAsia="Arial Unicode MS"/>
          <w:sz w:val="24"/>
          <w:szCs w:val="24"/>
        </w:rPr>
        <w:t xml:space="preserve">Export as an important economic activity to a firm and a driver of economic development of a nation has widely been acknowledged. In spite of numerous benefits of exporting, most firms do not export despite exporting </w:t>
      </w:r>
      <w:proofErr w:type="gramStart"/>
      <w:r w:rsidRPr="00330770">
        <w:rPr>
          <w:rStyle w:val="apple-style-span"/>
          <w:rFonts w:eastAsia="Arial Unicode MS"/>
          <w:sz w:val="24"/>
          <w:szCs w:val="24"/>
        </w:rPr>
        <w:t>being considered</w:t>
      </w:r>
      <w:proofErr w:type="gramEnd"/>
      <w:r w:rsidRPr="00330770">
        <w:rPr>
          <w:rStyle w:val="apple-style-span"/>
          <w:rFonts w:eastAsia="Arial Unicode MS"/>
          <w:sz w:val="24"/>
          <w:szCs w:val="24"/>
        </w:rPr>
        <w:t xml:space="preserve"> as inevitable in the increasingly integrated world markets (Papadopoulos &amp; Martins, 2010), although the benefits derived from exporting in an increasingly globalized marketplace, for many smaller-sized manufacturers the internationalization path is beset by numerous obstacles. In particular, marketing barriers, such as product, price, distribution, promotion, procedures and logistics, occupy an important position because they often cause financial losses and negative attitudes towards international activities (</w:t>
      </w:r>
      <w:proofErr w:type="spellStart"/>
      <w:r w:rsidRPr="00330770">
        <w:rPr>
          <w:rStyle w:val="apple-style-span"/>
          <w:rFonts w:eastAsia="Arial Unicode MS"/>
          <w:sz w:val="24"/>
          <w:szCs w:val="24"/>
        </w:rPr>
        <w:t>Leonidou</w:t>
      </w:r>
      <w:proofErr w:type="spellEnd"/>
      <w:r w:rsidRPr="00330770">
        <w:rPr>
          <w:rStyle w:val="apple-style-span"/>
          <w:rFonts w:eastAsia="Arial Unicode MS"/>
          <w:sz w:val="24"/>
          <w:szCs w:val="24"/>
        </w:rPr>
        <w:t xml:space="preserve">, 2002; </w:t>
      </w:r>
      <w:proofErr w:type="spellStart"/>
      <w:r w:rsidRPr="00330770">
        <w:rPr>
          <w:rStyle w:val="apple-style-span"/>
          <w:rFonts w:eastAsia="Arial Unicode MS"/>
          <w:sz w:val="24"/>
          <w:szCs w:val="24"/>
        </w:rPr>
        <w:t>Balabanis</w:t>
      </w:r>
      <w:proofErr w:type="spellEnd"/>
      <w:r w:rsidRPr="00330770">
        <w:rPr>
          <w:rStyle w:val="apple-style-span"/>
          <w:rFonts w:eastAsia="Arial Unicode MS"/>
          <w:sz w:val="24"/>
          <w:szCs w:val="24"/>
        </w:rPr>
        <w:t xml:space="preserve">, 2000). </w:t>
      </w:r>
    </w:p>
    <w:p w:rsidR="00024EA8" w:rsidRPr="00406B71" w:rsidRDefault="00024EA8" w:rsidP="00024EA8">
      <w:pPr>
        <w:spacing w:line="276" w:lineRule="auto"/>
        <w:ind w:firstLine="567"/>
        <w:jc w:val="both"/>
        <w:rPr>
          <w:rStyle w:val="apple-style-span"/>
          <w:rFonts w:eastAsia="Arial Unicode MS"/>
          <w:sz w:val="24"/>
          <w:szCs w:val="24"/>
        </w:rPr>
      </w:pPr>
      <w:r w:rsidRPr="00330770">
        <w:rPr>
          <w:rStyle w:val="apple-style-span"/>
          <w:rFonts w:eastAsia="Arial Unicode MS"/>
          <w:sz w:val="24"/>
          <w:szCs w:val="24"/>
        </w:rPr>
        <w:t xml:space="preserve">The U.S is the biggest export destination of Vietnamese product. In the year </w:t>
      </w:r>
      <w:proofErr w:type="gramStart"/>
      <w:r w:rsidRPr="00330770">
        <w:rPr>
          <w:rStyle w:val="apple-style-span"/>
          <w:rFonts w:eastAsia="Arial Unicode MS"/>
          <w:sz w:val="24"/>
          <w:szCs w:val="24"/>
        </w:rPr>
        <w:t>2014</w:t>
      </w:r>
      <w:proofErr w:type="gramEnd"/>
      <w:r w:rsidRPr="00330770">
        <w:rPr>
          <w:rStyle w:val="apple-style-span"/>
          <w:rFonts w:eastAsia="Arial Unicode MS"/>
          <w:sz w:val="24"/>
          <w:szCs w:val="24"/>
        </w:rPr>
        <w:t xml:space="preserve"> Vietnam exported 40% of the total export in the U.S. The difficulties faced by the Vietnamese frozen food sector To the  U.S  market  is  mainly  related  to  quality  and  standards  required  by  the  U.S. (U.S  2012)  However, exporting to the U.S requires following the standard and regulations set by the U.S market from processing up to the exporting level.  Moreover, the whole process need to monitor very carefully and series of problem could arise during the export process. In addition, the problems faced by the Vietnamese </w:t>
      </w:r>
      <w:r w:rsidR="0085035A" w:rsidRPr="00330770">
        <w:rPr>
          <w:rStyle w:val="apple-style-span"/>
          <w:rFonts w:eastAsia="Arial Unicode MS"/>
          <w:sz w:val="24"/>
          <w:szCs w:val="24"/>
        </w:rPr>
        <w:t>seafood</w:t>
      </w:r>
      <w:r w:rsidRPr="00330770">
        <w:rPr>
          <w:rStyle w:val="apple-style-span"/>
          <w:rFonts w:eastAsia="Arial Unicode MS"/>
          <w:sz w:val="24"/>
          <w:szCs w:val="24"/>
        </w:rPr>
        <w:t xml:space="preserve"> exporting companies in the U.S which can be attributed to a series of export barriers. (Bari 2008)</w:t>
      </w:r>
    </w:p>
    <w:p w:rsidR="00130E35" w:rsidRPr="00330770" w:rsidRDefault="00024EA8" w:rsidP="00024EA8">
      <w:pPr>
        <w:spacing w:line="276" w:lineRule="auto"/>
        <w:ind w:firstLine="567"/>
        <w:jc w:val="both"/>
        <w:rPr>
          <w:rStyle w:val="apple-style-span"/>
          <w:rFonts w:eastAsia="Arial Unicode MS"/>
          <w:sz w:val="24"/>
          <w:szCs w:val="24"/>
        </w:rPr>
      </w:pPr>
      <w:r w:rsidRPr="00330770">
        <w:rPr>
          <w:rStyle w:val="apple-style-span"/>
          <w:rFonts w:eastAsia="Arial Unicode MS"/>
          <w:sz w:val="24"/>
          <w:szCs w:val="24"/>
        </w:rPr>
        <w:t xml:space="preserve"> So, the research problem of this study </w:t>
      </w:r>
      <w:proofErr w:type="gramStart"/>
      <w:r w:rsidRPr="00330770">
        <w:rPr>
          <w:rStyle w:val="apple-style-span"/>
          <w:rFonts w:eastAsia="Arial Unicode MS"/>
          <w:sz w:val="24"/>
          <w:szCs w:val="24"/>
        </w:rPr>
        <w:t>was formulated</w:t>
      </w:r>
      <w:proofErr w:type="gramEnd"/>
      <w:r w:rsidRPr="00330770">
        <w:rPr>
          <w:rStyle w:val="apple-style-span"/>
          <w:rFonts w:eastAsia="Arial Unicode MS"/>
          <w:sz w:val="24"/>
          <w:szCs w:val="24"/>
        </w:rPr>
        <w:t xml:space="preserve"> as: What are the major barriers faced by the processing Vietnamese sma</w:t>
      </w:r>
      <w:r w:rsidR="00330770" w:rsidRPr="00330770">
        <w:rPr>
          <w:rStyle w:val="apple-style-span"/>
          <w:rFonts w:eastAsia="Arial Unicode MS"/>
          <w:sz w:val="24"/>
          <w:szCs w:val="24"/>
        </w:rPr>
        <w:t xml:space="preserve">ll and medium sized shrimp and </w:t>
      </w:r>
      <w:proofErr w:type="spellStart"/>
      <w:r w:rsidR="00330770" w:rsidRPr="00330770">
        <w:rPr>
          <w:rStyle w:val="apple-style-span"/>
          <w:rFonts w:eastAsia="Arial Unicode MS"/>
          <w:sz w:val="24"/>
          <w:szCs w:val="24"/>
        </w:rPr>
        <w:t>P</w:t>
      </w:r>
      <w:r w:rsidRPr="00330770">
        <w:rPr>
          <w:rStyle w:val="apple-style-span"/>
          <w:rFonts w:eastAsia="Arial Unicode MS"/>
          <w:sz w:val="24"/>
          <w:szCs w:val="24"/>
        </w:rPr>
        <w:t>angasius</w:t>
      </w:r>
      <w:proofErr w:type="spellEnd"/>
      <w:r w:rsidRPr="00330770">
        <w:rPr>
          <w:rStyle w:val="apple-style-span"/>
          <w:rFonts w:eastAsia="Arial Unicode MS"/>
          <w:sz w:val="24"/>
          <w:szCs w:val="24"/>
        </w:rPr>
        <w:t xml:space="preserve"> exporting companies </w:t>
      </w:r>
      <w:r w:rsidR="00330770" w:rsidRPr="00330770">
        <w:rPr>
          <w:rStyle w:val="apple-style-span"/>
          <w:rFonts w:eastAsia="Arial Unicode MS"/>
          <w:sz w:val="24"/>
          <w:szCs w:val="24"/>
        </w:rPr>
        <w:t>in</w:t>
      </w:r>
      <w:r w:rsidRPr="00330770">
        <w:rPr>
          <w:rStyle w:val="apple-style-span"/>
          <w:rFonts w:eastAsia="Arial Unicode MS"/>
          <w:sz w:val="24"/>
          <w:szCs w:val="24"/>
        </w:rPr>
        <w:t xml:space="preserve"> the U.S market.</w:t>
      </w:r>
    </w:p>
    <w:p w:rsidR="009067A0" w:rsidRPr="00406B71" w:rsidRDefault="00CA7C6A" w:rsidP="00130E35">
      <w:pPr>
        <w:spacing w:line="276" w:lineRule="auto"/>
        <w:jc w:val="both"/>
        <w:rPr>
          <w:rFonts w:eastAsia="Arial Unicode MS"/>
          <w:sz w:val="24"/>
          <w:szCs w:val="24"/>
        </w:rPr>
      </w:pPr>
      <w:r w:rsidRPr="00330770">
        <w:rPr>
          <w:b/>
          <w:sz w:val="24"/>
          <w:szCs w:val="24"/>
        </w:rPr>
        <w:t>2. LITERATURE REVIEW</w:t>
      </w:r>
    </w:p>
    <w:p w:rsidR="005068D0" w:rsidRPr="00406B71" w:rsidRDefault="005068D0" w:rsidP="005068D0">
      <w:pPr>
        <w:spacing w:line="276" w:lineRule="auto"/>
        <w:ind w:firstLine="720"/>
        <w:jc w:val="both"/>
        <w:rPr>
          <w:rFonts w:eastAsia="SimSun"/>
          <w:sz w:val="24"/>
          <w:szCs w:val="24"/>
          <w:lang w:val="en-GB"/>
        </w:rPr>
      </w:pPr>
      <w:r w:rsidRPr="00330770">
        <w:rPr>
          <w:rFonts w:eastAsia="SimSun"/>
          <w:sz w:val="24"/>
          <w:szCs w:val="24"/>
          <w:lang w:val="en-GB"/>
        </w:rPr>
        <w:t>The U.S and Vietnam are presently negotiating a free trade agreement (FTA), which aims to eliminate tariffs within a 7-year time frame with the target implementation date as 2013-2014. Such an agreement could transform the overall business environment from the interconnectednes</w:t>
      </w:r>
      <w:r w:rsidR="00330770">
        <w:rPr>
          <w:rFonts w:eastAsia="SimSun"/>
          <w:sz w:val="24"/>
          <w:szCs w:val="24"/>
          <w:lang w:val="en-GB"/>
        </w:rPr>
        <w:t xml:space="preserve">s of these trading economies. </w:t>
      </w:r>
      <w:r w:rsidR="00330770" w:rsidRPr="00330770">
        <w:rPr>
          <w:rFonts w:eastAsia="SimSun"/>
          <w:sz w:val="24"/>
          <w:szCs w:val="24"/>
          <w:lang w:val="en-GB"/>
        </w:rPr>
        <w:t>Bai</w:t>
      </w:r>
      <w:r w:rsidRPr="00330770">
        <w:rPr>
          <w:rFonts w:eastAsia="SimSun"/>
          <w:sz w:val="24"/>
          <w:szCs w:val="24"/>
          <w:lang w:val="en-GB"/>
        </w:rPr>
        <w:t>ley (1978) suggests that if trade agreements between countries and/or economic blocs are to achieve their potential and bestow benefits public policy may be required to help firms in overcoming export problems.</w:t>
      </w:r>
    </w:p>
    <w:p w:rsidR="009067A0" w:rsidRPr="00330770" w:rsidRDefault="009067A0" w:rsidP="00A656E2">
      <w:pPr>
        <w:spacing w:line="276" w:lineRule="auto"/>
        <w:ind w:firstLine="567"/>
        <w:jc w:val="both"/>
        <w:rPr>
          <w:rFonts w:eastAsia="SimSun"/>
          <w:sz w:val="24"/>
          <w:szCs w:val="24"/>
          <w:lang w:val="en-GB"/>
        </w:rPr>
      </w:pPr>
      <w:r w:rsidRPr="00330770">
        <w:rPr>
          <w:i/>
          <w:sz w:val="24"/>
          <w:szCs w:val="24"/>
        </w:rPr>
        <w:t xml:space="preserve">Export </w:t>
      </w:r>
      <w:r w:rsidR="006D218F" w:rsidRPr="00330770">
        <w:rPr>
          <w:i/>
          <w:sz w:val="24"/>
          <w:szCs w:val="24"/>
        </w:rPr>
        <w:t xml:space="preserve">marketing </w:t>
      </w:r>
      <w:r w:rsidRPr="00330770">
        <w:rPr>
          <w:i/>
          <w:sz w:val="24"/>
          <w:szCs w:val="24"/>
        </w:rPr>
        <w:t>Performance</w:t>
      </w:r>
    </w:p>
    <w:p w:rsidR="00AF7F3B" w:rsidRPr="00406B71" w:rsidRDefault="00330770" w:rsidP="00A656E2">
      <w:pPr>
        <w:spacing w:line="276" w:lineRule="auto"/>
        <w:ind w:firstLine="567"/>
        <w:jc w:val="both"/>
        <w:rPr>
          <w:i/>
          <w:sz w:val="24"/>
          <w:szCs w:val="24"/>
        </w:rPr>
      </w:pPr>
      <w:r w:rsidRPr="00330770">
        <w:rPr>
          <w:sz w:val="24"/>
          <w:szCs w:val="24"/>
        </w:rPr>
        <w:lastRenderedPageBreak/>
        <w:t>The e</w:t>
      </w:r>
      <w:r w:rsidR="00A656E2" w:rsidRPr="00330770">
        <w:rPr>
          <w:sz w:val="24"/>
          <w:szCs w:val="24"/>
        </w:rPr>
        <w:t>xport performance of a firm r</w:t>
      </w:r>
      <w:r w:rsidRPr="00330770">
        <w:rPr>
          <w:sz w:val="24"/>
          <w:szCs w:val="24"/>
        </w:rPr>
        <w:t>eflects a firm-specific behavio</w:t>
      </w:r>
      <w:r w:rsidR="00A656E2" w:rsidRPr="00330770">
        <w:rPr>
          <w:sz w:val="24"/>
          <w:szCs w:val="24"/>
        </w:rPr>
        <w:t xml:space="preserve">r in leveraging its resources and capabilities in an international context at a given point of time. </w:t>
      </w:r>
      <w:r w:rsidRPr="00330770">
        <w:rPr>
          <w:sz w:val="24"/>
          <w:szCs w:val="24"/>
        </w:rPr>
        <w:t xml:space="preserve">Firm export performance </w:t>
      </w:r>
      <w:proofErr w:type="gramStart"/>
      <w:r w:rsidRPr="00330770">
        <w:rPr>
          <w:sz w:val="24"/>
          <w:szCs w:val="24"/>
        </w:rPr>
        <w:t>is seen</w:t>
      </w:r>
      <w:proofErr w:type="gramEnd"/>
      <w:r w:rsidRPr="00330770">
        <w:rPr>
          <w:sz w:val="24"/>
          <w:szCs w:val="24"/>
        </w:rPr>
        <w:t xml:space="preserve"> as one of the key indicators of the winner of a firm’s export operation, and as such, it has been an extensively studied phenomenon.</w:t>
      </w:r>
      <w:r w:rsidR="00A656E2" w:rsidRPr="00330770">
        <w:rPr>
          <w:sz w:val="24"/>
          <w:szCs w:val="24"/>
        </w:rPr>
        <w:t xml:space="preserve"> Export performance has been a widely studied concept in international business literature (</w:t>
      </w:r>
      <w:proofErr w:type="spellStart"/>
      <w:r w:rsidR="00A656E2" w:rsidRPr="00330770">
        <w:rPr>
          <w:sz w:val="24"/>
          <w:szCs w:val="24"/>
        </w:rPr>
        <w:t>Shoham</w:t>
      </w:r>
      <w:proofErr w:type="spellEnd"/>
      <w:r w:rsidR="00A656E2" w:rsidRPr="00330770">
        <w:rPr>
          <w:sz w:val="24"/>
          <w:szCs w:val="24"/>
        </w:rPr>
        <w:t xml:space="preserve">, 1999). </w:t>
      </w:r>
      <w:r w:rsidRPr="00330770">
        <w:rPr>
          <w:sz w:val="24"/>
          <w:szCs w:val="24"/>
        </w:rPr>
        <w:t xml:space="preserve">The success of the firm </w:t>
      </w:r>
      <w:proofErr w:type="spellStart"/>
      <w:r w:rsidRPr="00330770">
        <w:rPr>
          <w:sz w:val="24"/>
          <w:szCs w:val="24"/>
        </w:rPr>
        <w:t>ís</w:t>
      </w:r>
      <w:proofErr w:type="spellEnd"/>
      <w:r w:rsidRPr="00330770">
        <w:rPr>
          <w:sz w:val="24"/>
          <w:szCs w:val="24"/>
        </w:rPr>
        <w:t xml:space="preserve"> export-marketing activities depend on the attitudes and characteristics of the handlers.</w:t>
      </w:r>
      <w:r w:rsidR="00A656E2" w:rsidRPr="00330770">
        <w:rPr>
          <w:sz w:val="24"/>
          <w:szCs w:val="24"/>
        </w:rPr>
        <w:t xml:space="preserve"> Export marketing knowledge problems can be attributed </w:t>
      </w:r>
      <w:proofErr w:type="gramStart"/>
      <w:r w:rsidR="00A656E2" w:rsidRPr="00330770">
        <w:rPr>
          <w:sz w:val="24"/>
          <w:szCs w:val="24"/>
        </w:rPr>
        <w:t>to a large extent</w:t>
      </w:r>
      <w:proofErr w:type="gramEnd"/>
      <w:r w:rsidR="00A656E2" w:rsidRPr="00330770">
        <w:rPr>
          <w:sz w:val="24"/>
          <w:szCs w:val="24"/>
        </w:rPr>
        <w:t xml:space="preserve"> to the lack of trained and experienced human resources. The ideas and results that </w:t>
      </w:r>
      <w:proofErr w:type="gramStart"/>
      <w:r w:rsidR="00A656E2" w:rsidRPr="00330770">
        <w:rPr>
          <w:sz w:val="24"/>
          <w:szCs w:val="24"/>
        </w:rPr>
        <w:t>are presented</w:t>
      </w:r>
      <w:proofErr w:type="gramEnd"/>
      <w:r w:rsidR="00A656E2" w:rsidRPr="00330770">
        <w:rPr>
          <w:sz w:val="24"/>
          <w:szCs w:val="24"/>
        </w:rPr>
        <w:t xml:space="preserve"> in this article would shed light on the correlation between export performance, export barriers, firm size and internal management force.</w:t>
      </w:r>
      <w:r w:rsidR="00335B51" w:rsidRPr="00330770">
        <w:rPr>
          <w:sz w:val="24"/>
          <w:szCs w:val="24"/>
        </w:rPr>
        <w:t xml:space="preserve"> </w:t>
      </w:r>
      <w:r w:rsidR="00A656E2" w:rsidRPr="00406B71">
        <w:rPr>
          <w:b/>
          <w:i/>
          <w:sz w:val="24"/>
          <w:szCs w:val="24"/>
        </w:rPr>
        <w:tab/>
      </w:r>
      <w:r w:rsidR="009067A0" w:rsidRPr="00406B71">
        <w:rPr>
          <w:i/>
          <w:sz w:val="24"/>
          <w:szCs w:val="24"/>
        </w:rPr>
        <w:t xml:space="preserve"> </w:t>
      </w:r>
    </w:p>
    <w:p w:rsidR="009067A0" w:rsidRPr="00330770" w:rsidRDefault="009067A0" w:rsidP="00A656E2">
      <w:pPr>
        <w:spacing w:line="276" w:lineRule="auto"/>
        <w:ind w:firstLine="567"/>
        <w:jc w:val="both"/>
        <w:rPr>
          <w:i/>
          <w:sz w:val="24"/>
          <w:szCs w:val="24"/>
        </w:rPr>
      </w:pPr>
      <w:r w:rsidRPr="00330770">
        <w:rPr>
          <w:i/>
          <w:sz w:val="24"/>
          <w:szCs w:val="24"/>
        </w:rPr>
        <w:t>Export Barriers</w:t>
      </w:r>
    </w:p>
    <w:p w:rsidR="00803550" w:rsidRPr="00406B71" w:rsidRDefault="00803550" w:rsidP="00803550">
      <w:pPr>
        <w:pStyle w:val="ListParagraph"/>
        <w:tabs>
          <w:tab w:val="left" w:pos="567"/>
        </w:tabs>
        <w:spacing w:line="276" w:lineRule="auto"/>
        <w:ind w:left="0"/>
        <w:jc w:val="both"/>
        <w:rPr>
          <w:sz w:val="24"/>
          <w:szCs w:val="24"/>
        </w:rPr>
      </w:pPr>
      <w:r w:rsidRPr="00330770">
        <w:rPr>
          <w:sz w:val="24"/>
          <w:szCs w:val="24"/>
        </w:rPr>
        <w:tab/>
      </w:r>
      <w:r w:rsidR="00AF7F3B" w:rsidRPr="00330770">
        <w:rPr>
          <w:sz w:val="24"/>
          <w:szCs w:val="24"/>
        </w:rPr>
        <w:t xml:space="preserve">Export barriers </w:t>
      </w:r>
      <w:proofErr w:type="gramStart"/>
      <w:r w:rsidR="00AF7F3B" w:rsidRPr="00330770">
        <w:rPr>
          <w:sz w:val="24"/>
          <w:szCs w:val="24"/>
        </w:rPr>
        <w:t>have been broadly classified</w:t>
      </w:r>
      <w:proofErr w:type="gramEnd"/>
      <w:r w:rsidR="00AF7F3B" w:rsidRPr="00330770">
        <w:rPr>
          <w:sz w:val="24"/>
          <w:szCs w:val="24"/>
        </w:rPr>
        <w:t xml:space="preserve"> into internal and external components. While internal barriers consist of company or product related variables, external barriers include industry, market or macro-environment variables (</w:t>
      </w:r>
      <w:proofErr w:type="spellStart"/>
      <w:r w:rsidR="00AF7F3B" w:rsidRPr="00330770">
        <w:rPr>
          <w:sz w:val="24"/>
          <w:szCs w:val="24"/>
        </w:rPr>
        <w:t>Tesfom</w:t>
      </w:r>
      <w:proofErr w:type="spellEnd"/>
      <w:r w:rsidR="00AF7F3B" w:rsidRPr="00330770">
        <w:rPr>
          <w:sz w:val="24"/>
          <w:szCs w:val="24"/>
        </w:rPr>
        <w:t xml:space="preserve">, and Lutz, 2006:  </w:t>
      </w:r>
      <w:proofErr w:type="spellStart"/>
      <w:r w:rsidR="00AF7F3B" w:rsidRPr="00330770">
        <w:rPr>
          <w:sz w:val="24"/>
          <w:szCs w:val="24"/>
        </w:rPr>
        <w:t>Cavusgil</w:t>
      </w:r>
      <w:proofErr w:type="spellEnd"/>
      <w:r w:rsidR="00AF7F3B" w:rsidRPr="00330770">
        <w:rPr>
          <w:sz w:val="24"/>
          <w:szCs w:val="24"/>
        </w:rPr>
        <w:t xml:space="preserve"> </w:t>
      </w:r>
      <w:r w:rsidR="0014354D" w:rsidRPr="00330770">
        <w:rPr>
          <w:sz w:val="24"/>
          <w:szCs w:val="24"/>
        </w:rPr>
        <w:t xml:space="preserve">and </w:t>
      </w:r>
      <w:proofErr w:type="spellStart"/>
      <w:r w:rsidR="0014354D" w:rsidRPr="00330770">
        <w:rPr>
          <w:sz w:val="24"/>
          <w:szCs w:val="24"/>
        </w:rPr>
        <w:t>Zou</w:t>
      </w:r>
      <w:proofErr w:type="spellEnd"/>
      <w:r w:rsidR="00AF7F3B" w:rsidRPr="00330770">
        <w:rPr>
          <w:sz w:val="24"/>
          <w:szCs w:val="24"/>
        </w:rPr>
        <w:t xml:space="preserve">, 1994).  </w:t>
      </w:r>
      <w:r w:rsidR="00330770">
        <w:rPr>
          <w:sz w:val="24"/>
          <w:szCs w:val="24"/>
        </w:rPr>
        <w:t xml:space="preserve">Internal barriers are connected with an insufficient organizational </w:t>
      </w:r>
      <w:proofErr w:type="gramStart"/>
      <w:r w:rsidR="00330770">
        <w:rPr>
          <w:sz w:val="24"/>
          <w:szCs w:val="24"/>
        </w:rPr>
        <w:t>resource  to</w:t>
      </w:r>
      <w:proofErr w:type="gramEnd"/>
      <w:r w:rsidR="00330770">
        <w:rPr>
          <w:sz w:val="24"/>
          <w:szCs w:val="24"/>
        </w:rPr>
        <w:t xml:space="preserve">  export markets.</w:t>
      </w:r>
      <w:r w:rsidRPr="00330770">
        <w:rPr>
          <w:sz w:val="24"/>
          <w:szCs w:val="24"/>
        </w:rPr>
        <w:t xml:space="preserve"> </w:t>
      </w:r>
      <w:r w:rsidR="0014354D" w:rsidRPr="00330770">
        <w:rPr>
          <w:sz w:val="24"/>
          <w:szCs w:val="24"/>
        </w:rPr>
        <w:t>External export barriers</w:t>
      </w:r>
      <w:r w:rsidR="00AF7F3B" w:rsidRPr="00330770">
        <w:rPr>
          <w:sz w:val="24"/>
          <w:szCs w:val="24"/>
        </w:rPr>
        <w:t xml:space="preserve"> </w:t>
      </w:r>
      <w:r w:rsidRPr="00330770">
        <w:rPr>
          <w:sz w:val="24"/>
          <w:szCs w:val="24"/>
        </w:rPr>
        <w:t>include the</w:t>
      </w:r>
      <w:r w:rsidR="00AF7F3B" w:rsidRPr="00330770">
        <w:rPr>
          <w:sz w:val="24"/>
          <w:szCs w:val="24"/>
        </w:rPr>
        <w:t xml:space="preserve"> </w:t>
      </w:r>
      <w:r w:rsidR="0014354D" w:rsidRPr="00330770">
        <w:rPr>
          <w:sz w:val="24"/>
          <w:szCs w:val="24"/>
        </w:rPr>
        <w:t>imposition of</w:t>
      </w:r>
      <w:r w:rsidR="00AF7F3B" w:rsidRPr="00330770">
        <w:rPr>
          <w:sz w:val="24"/>
          <w:szCs w:val="24"/>
        </w:rPr>
        <w:t xml:space="preserve"> </w:t>
      </w:r>
      <w:proofErr w:type="gramStart"/>
      <w:r w:rsidR="00AF7F3B" w:rsidRPr="00330770">
        <w:rPr>
          <w:sz w:val="24"/>
          <w:szCs w:val="24"/>
        </w:rPr>
        <w:t>ta</w:t>
      </w:r>
      <w:r w:rsidRPr="00330770">
        <w:rPr>
          <w:sz w:val="24"/>
          <w:szCs w:val="24"/>
        </w:rPr>
        <w:t>riff  barriers</w:t>
      </w:r>
      <w:proofErr w:type="gramEnd"/>
      <w:r w:rsidRPr="00330770">
        <w:rPr>
          <w:sz w:val="24"/>
          <w:szCs w:val="24"/>
        </w:rPr>
        <w:t xml:space="preserve">  and  regulatory import</w:t>
      </w:r>
      <w:r w:rsidR="00AF7F3B" w:rsidRPr="00330770">
        <w:rPr>
          <w:sz w:val="24"/>
          <w:szCs w:val="24"/>
        </w:rPr>
        <w:t xml:space="preserve"> cont</w:t>
      </w:r>
      <w:r w:rsidRPr="00330770">
        <w:rPr>
          <w:sz w:val="24"/>
          <w:szCs w:val="24"/>
        </w:rPr>
        <w:t>rols by foreign governments,</w:t>
      </w:r>
      <w:r w:rsidR="00AF7F3B" w:rsidRPr="00330770">
        <w:rPr>
          <w:sz w:val="24"/>
          <w:szCs w:val="24"/>
        </w:rPr>
        <w:t xml:space="preserve"> fier</w:t>
      </w:r>
      <w:r w:rsidRPr="00330770">
        <w:rPr>
          <w:sz w:val="24"/>
          <w:szCs w:val="24"/>
        </w:rPr>
        <w:t>ce competition, exchange rate fluctuations, limited foreign exchange for international</w:t>
      </w:r>
      <w:r w:rsidR="00AF7F3B" w:rsidRPr="00330770">
        <w:rPr>
          <w:sz w:val="24"/>
          <w:szCs w:val="24"/>
        </w:rPr>
        <w:t xml:space="preserve"> trade, and cultural differences amongst others. Results of various studies showed that exporters’ sensitivity to the barriers of foreign markets is determined through managerial perception that in its turn </w:t>
      </w:r>
      <w:proofErr w:type="gramStart"/>
      <w:r w:rsidR="00AF7F3B" w:rsidRPr="00330770">
        <w:rPr>
          <w:sz w:val="24"/>
          <w:szCs w:val="24"/>
        </w:rPr>
        <w:t>is affected</w:t>
      </w:r>
      <w:proofErr w:type="gramEnd"/>
      <w:r w:rsidR="00AF7F3B" w:rsidRPr="00330770">
        <w:rPr>
          <w:sz w:val="24"/>
          <w:szCs w:val="24"/>
        </w:rPr>
        <w:t xml:space="preserve"> by underlying factors in relation to the size, resource, and capability of </w:t>
      </w:r>
      <w:r w:rsidR="00330770" w:rsidRPr="00330770">
        <w:rPr>
          <w:sz w:val="24"/>
          <w:szCs w:val="24"/>
        </w:rPr>
        <w:t xml:space="preserve">the </w:t>
      </w:r>
      <w:r w:rsidR="00AF7F3B" w:rsidRPr="00330770">
        <w:rPr>
          <w:sz w:val="24"/>
          <w:szCs w:val="24"/>
        </w:rPr>
        <w:t xml:space="preserve">company and its partnership in export and its international analysis (Suarez, 2003).  </w:t>
      </w:r>
    </w:p>
    <w:p w:rsidR="00BB64B5" w:rsidRPr="00330770" w:rsidRDefault="00CF0534" w:rsidP="00803550">
      <w:pPr>
        <w:pStyle w:val="ListParagraph"/>
        <w:numPr>
          <w:ilvl w:val="0"/>
          <w:numId w:val="17"/>
        </w:numPr>
        <w:tabs>
          <w:tab w:val="left" w:pos="284"/>
        </w:tabs>
        <w:spacing w:line="276" w:lineRule="auto"/>
        <w:ind w:left="0" w:firstLine="0"/>
        <w:jc w:val="both"/>
        <w:rPr>
          <w:b/>
          <w:sz w:val="24"/>
          <w:szCs w:val="24"/>
        </w:rPr>
      </w:pPr>
      <w:r w:rsidRPr="00330770">
        <w:rPr>
          <w:b/>
          <w:sz w:val="24"/>
          <w:szCs w:val="24"/>
        </w:rPr>
        <w:t xml:space="preserve">THE RESEARCH RELATED TO </w:t>
      </w:r>
      <w:r w:rsidR="00340914" w:rsidRPr="00330770">
        <w:rPr>
          <w:b/>
          <w:sz w:val="24"/>
          <w:szCs w:val="24"/>
        </w:rPr>
        <w:t>MARKETING BARRIERS</w:t>
      </w:r>
    </w:p>
    <w:p w:rsidR="00EC7ECF" w:rsidRPr="00406B71" w:rsidRDefault="00EC7ECF" w:rsidP="00EC7ECF">
      <w:pPr>
        <w:ind w:firstLine="567"/>
        <w:jc w:val="both"/>
        <w:rPr>
          <w:sz w:val="24"/>
          <w:szCs w:val="24"/>
        </w:rPr>
      </w:pPr>
      <w:r w:rsidRPr="00330770">
        <w:rPr>
          <w:sz w:val="24"/>
          <w:szCs w:val="24"/>
        </w:rPr>
        <w:t>Marketing barriers refer to obstacles in the firm’s overseas activities, such as product quality, technology, distribution, logistic, and procedure (</w:t>
      </w:r>
      <w:proofErr w:type="spellStart"/>
      <w:r w:rsidRPr="00330770">
        <w:rPr>
          <w:sz w:val="24"/>
          <w:szCs w:val="24"/>
        </w:rPr>
        <w:t>Karelakiset</w:t>
      </w:r>
      <w:proofErr w:type="spellEnd"/>
      <w:r w:rsidRPr="00330770">
        <w:rPr>
          <w:sz w:val="24"/>
          <w:szCs w:val="24"/>
        </w:rPr>
        <w:t xml:space="preserve"> al., 2008). The</w:t>
      </w:r>
      <w:r w:rsidR="00D64469" w:rsidRPr="00330770">
        <w:rPr>
          <w:sz w:val="24"/>
          <w:szCs w:val="24"/>
        </w:rPr>
        <w:t xml:space="preserve">  overall  review  in  Table 1</w:t>
      </w:r>
      <w:r w:rsidRPr="00330770">
        <w:rPr>
          <w:sz w:val="24"/>
          <w:szCs w:val="24"/>
        </w:rPr>
        <w:t xml:space="preserve"> shows  a  comprehensive  picture  of  the  effects  of  those marketing barriers on export performance.</w:t>
      </w:r>
    </w:p>
    <w:p w:rsidR="00BB64B5" w:rsidRPr="00406B71" w:rsidRDefault="00BB64B5" w:rsidP="007E2B45">
      <w:pPr>
        <w:jc w:val="center"/>
        <w:rPr>
          <w:sz w:val="24"/>
          <w:szCs w:val="24"/>
        </w:rPr>
      </w:pPr>
      <w:r w:rsidRPr="00330770">
        <w:rPr>
          <w:b/>
          <w:sz w:val="24"/>
          <w:szCs w:val="24"/>
        </w:rPr>
        <w:t>Table 1</w:t>
      </w:r>
      <w:r w:rsidR="00D33F84" w:rsidRPr="00330770">
        <w:rPr>
          <w:b/>
          <w:sz w:val="24"/>
          <w:szCs w:val="24"/>
        </w:rPr>
        <w:t>-</w:t>
      </w:r>
      <w:r w:rsidRPr="00330770">
        <w:rPr>
          <w:b/>
          <w:sz w:val="24"/>
          <w:szCs w:val="24"/>
        </w:rPr>
        <w:t xml:space="preserve"> The Literature Review of the Effect of Marketing Barriers on Export Performance</w:t>
      </w:r>
      <w:r w:rsidR="00597630" w:rsidRPr="00330770">
        <w:rPr>
          <w:b/>
          <w:sz w:val="24"/>
          <w:szCs w:val="24"/>
        </w:rPr>
        <w:t>.</w:t>
      </w:r>
      <w:r w:rsidR="00597630" w:rsidRPr="00330770">
        <w:rPr>
          <w:sz w:val="24"/>
          <w:szCs w:val="24"/>
        </w:rPr>
        <w:t xml:space="preserve"> </w:t>
      </w:r>
      <w:r w:rsidR="00597630" w:rsidRPr="00330770">
        <w:rPr>
          <w:b/>
          <w:sz w:val="24"/>
          <w:szCs w:val="24"/>
        </w:rPr>
        <w:t>Source: Literature reviewed by the authors</w:t>
      </w:r>
    </w:p>
    <w:tbl>
      <w:tblPr>
        <w:tblW w:w="4972" w:type="pct"/>
        <w:tblLook w:val="0000" w:firstRow="0" w:lastRow="0" w:firstColumn="0" w:lastColumn="0" w:noHBand="0" w:noVBand="0"/>
      </w:tblPr>
      <w:tblGrid>
        <w:gridCol w:w="3080"/>
        <w:gridCol w:w="931"/>
        <w:gridCol w:w="1168"/>
        <w:gridCol w:w="1377"/>
        <w:gridCol w:w="1272"/>
        <w:gridCol w:w="1351"/>
      </w:tblGrid>
      <w:tr w:rsidR="00CE1F91" w:rsidRPr="00406B71" w:rsidTr="00CE1F91">
        <w:trPr>
          <w:trHeight w:val="387"/>
        </w:trPr>
        <w:tc>
          <w:tcPr>
            <w:tcW w:w="16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1F91" w:rsidRPr="00330770" w:rsidRDefault="00CE1F91" w:rsidP="00792CE8">
            <w:pPr>
              <w:spacing w:line="276" w:lineRule="auto"/>
              <w:jc w:val="center"/>
              <w:rPr>
                <w:sz w:val="24"/>
                <w:szCs w:val="24"/>
                <w:lang w:bidi="th-TH"/>
              </w:rPr>
            </w:pPr>
            <w:r w:rsidRPr="00330770">
              <w:rPr>
                <w:sz w:val="24"/>
                <w:szCs w:val="24"/>
                <w:lang w:bidi="th-TH"/>
              </w:rPr>
              <w:t>Literature review</w:t>
            </w:r>
          </w:p>
        </w:tc>
        <w:tc>
          <w:tcPr>
            <w:tcW w:w="507" w:type="pct"/>
            <w:tcBorders>
              <w:top w:val="single" w:sz="4" w:space="0" w:color="auto"/>
              <w:left w:val="nil"/>
              <w:bottom w:val="single" w:sz="4" w:space="0" w:color="auto"/>
              <w:right w:val="single" w:sz="4" w:space="0" w:color="auto"/>
            </w:tcBorders>
            <w:shd w:val="clear" w:color="auto" w:fill="auto"/>
            <w:noWrap/>
            <w:vAlign w:val="center"/>
          </w:tcPr>
          <w:p w:rsidR="00CE1F91" w:rsidRPr="00330770" w:rsidRDefault="00CE1F91" w:rsidP="00CE1F91">
            <w:pPr>
              <w:spacing w:line="276" w:lineRule="auto"/>
              <w:ind w:left="-103" w:right="-108"/>
              <w:jc w:val="center"/>
              <w:rPr>
                <w:sz w:val="24"/>
                <w:szCs w:val="24"/>
              </w:rPr>
            </w:pPr>
            <w:r w:rsidRPr="00330770">
              <w:rPr>
                <w:sz w:val="24"/>
                <w:szCs w:val="24"/>
              </w:rPr>
              <w:t>Product</w:t>
            </w:r>
          </w:p>
          <w:p w:rsidR="00CE1F91" w:rsidRPr="00330770" w:rsidRDefault="00330770" w:rsidP="00CE1F91">
            <w:pPr>
              <w:spacing w:line="276" w:lineRule="auto"/>
              <w:jc w:val="center"/>
              <w:rPr>
                <w:sz w:val="24"/>
                <w:szCs w:val="24"/>
              </w:rPr>
            </w:pPr>
            <w:r>
              <w:rPr>
                <w:sz w:val="24"/>
                <w:szCs w:val="24"/>
              </w:rPr>
              <w:t>B</w:t>
            </w:r>
            <w:r w:rsidR="00CE1F91" w:rsidRPr="00330770">
              <w:rPr>
                <w:sz w:val="24"/>
                <w:szCs w:val="24"/>
              </w:rPr>
              <w:t>arrier</w:t>
            </w:r>
          </w:p>
        </w:tc>
        <w:tc>
          <w:tcPr>
            <w:tcW w:w="636" w:type="pct"/>
            <w:tcBorders>
              <w:top w:val="single" w:sz="4" w:space="0" w:color="auto"/>
              <w:left w:val="nil"/>
              <w:bottom w:val="single" w:sz="4" w:space="0" w:color="auto"/>
              <w:right w:val="single" w:sz="4" w:space="0" w:color="auto"/>
            </w:tcBorders>
            <w:shd w:val="clear" w:color="auto" w:fill="auto"/>
            <w:noWrap/>
            <w:vAlign w:val="center"/>
          </w:tcPr>
          <w:p w:rsidR="00CE1F91" w:rsidRPr="00330770" w:rsidRDefault="00330770" w:rsidP="00CE1F91">
            <w:pPr>
              <w:spacing w:line="276" w:lineRule="auto"/>
              <w:ind w:right="-117"/>
              <w:jc w:val="center"/>
              <w:rPr>
                <w:sz w:val="24"/>
                <w:szCs w:val="24"/>
              </w:rPr>
            </w:pPr>
            <w:r w:rsidRPr="00330770">
              <w:rPr>
                <w:sz w:val="24"/>
                <w:szCs w:val="24"/>
              </w:rPr>
              <w:t>L</w:t>
            </w:r>
            <w:r w:rsidR="00EC7ECF" w:rsidRPr="00330770">
              <w:rPr>
                <w:sz w:val="24"/>
                <w:szCs w:val="24"/>
              </w:rPr>
              <w:t>ogistic</w:t>
            </w:r>
          </w:p>
          <w:p w:rsidR="00CE1F91" w:rsidRPr="00330770" w:rsidRDefault="00330770" w:rsidP="00CE1F91">
            <w:pPr>
              <w:spacing w:line="276" w:lineRule="auto"/>
              <w:ind w:left="-49" w:right="-108"/>
              <w:jc w:val="center"/>
              <w:rPr>
                <w:sz w:val="24"/>
                <w:szCs w:val="24"/>
              </w:rPr>
            </w:pPr>
            <w:r>
              <w:rPr>
                <w:sz w:val="24"/>
                <w:szCs w:val="24"/>
              </w:rPr>
              <w:t>B</w:t>
            </w:r>
            <w:r w:rsidR="00CE1F91" w:rsidRPr="00330770">
              <w:rPr>
                <w:sz w:val="24"/>
                <w:szCs w:val="24"/>
              </w:rPr>
              <w:t>arrier</w:t>
            </w:r>
          </w:p>
        </w:tc>
        <w:tc>
          <w:tcPr>
            <w:tcW w:w="750" w:type="pct"/>
            <w:tcBorders>
              <w:top w:val="single" w:sz="4" w:space="0" w:color="auto"/>
              <w:left w:val="nil"/>
              <w:bottom w:val="single" w:sz="4" w:space="0" w:color="auto"/>
              <w:right w:val="single" w:sz="4" w:space="0" w:color="auto"/>
            </w:tcBorders>
            <w:shd w:val="clear" w:color="auto" w:fill="auto"/>
            <w:noWrap/>
            <w:vAlign w:val="center"/>
          </w:tcPr>
          <w:p w:rsidR="00CE1F91" w:rsidRPr="00330770" w:rsidRDefault="00CE1F91" w:rsidP="00CE1F91">
            <w:pPr>
              <w:spacing w:line="276" w:lineRule="auto"/>
              <w:ind w:left="-108" w:right="-162"/>
              <w:jc w:val="center"/>
              <w:rPr>
                <w:sz w:val="24"/>
                <w:szCs w:val="24"/>
              </w:rPr>
            </w:pPr>
            <w:r w:rsidRPr="00330770">
              <w:rPr>
                <w:sz w:val="24"/>
                <w:szCs w:val="24"/>
              </w:rPr>
              <w:t>Distributi</w:t>
            </w:r>
            <w:r w:rsidR="00EC7ECF" w:rsidRPr="00330770">
              <w:rPr>
                <w:sz w:val="24"/>
                <w:szCs w:val="24"/>
              </w:rPr>
              <w:t>ve</w:t>
            </w:r>
          </w:p>
          <w:p w:rsidR="00CE1F91" w:rsidRPr="00330770" w:rsidRDefault="00CE1F91" w:rsidP="00CE1F91">
            <w:pPr>
              <w:spacing w:line="276" w:lineRule="auto"/>
              <w:jc w:val="center"/>
              <w:rPr>
                <w:sz w:val="24"/>
                <w:szCs w:val="24"/>
              </w:rPr>
            </w:pPr>
            <w:r w:rsidRPr="00330770">
              <w:rPr>
                <w:sz w:val="24"/>
                <w:szCs w:val="24"/>
              </w:rPr>
              <w:t>Barrier</w:t>
            </w:r>
          </w:p>
        </w:tc>
        <w:tc>
          <w:tcPr>
            <w:tcW w:w="693" w:type="pct"/>
            <w:tcBorders>
              <w:top w:val="single" w:sz="4" w:space="0" w:color="auto"/>
              <w:left w:val="nil"/>
              <w:bottom w:val="single" w:sz="4" w:space="0" w:color="auto"/>
              <w:right w:val="single" w:sz="4" w:space="0" w:color="auto"/>
            </w:tcBorders>
            <w:shd w:val="clear" w:color="auto" w:fill="auto"/>
            <w:noWrap/>
            <w:vAlign w:val="center"/>
          </w:tcPr>
          <w:p w:rsidR="00CE1F91" w:rsidRPr="00330770" w:rsidRDefault="00330770" w:rsidP="00CE1F91">
            <w:pPr>
              <w:spacing w:line="276" w:lineRule="auto"/>
              <w:ind w:left="-35" w:right="-162"/>
              <w:jc w:val="center"/>
              <w:rPr>
                <w:sz w:val="24"/>
                <w:szCs w:val="24"/>
              </w:rPr>
            </w:pPr>
            <w:r>
              <w:rPr>
                <w:sz w:val="24"/>
                <w:szCs w:val="24"/>
              </w:rPr>
              <w:t>Procedure</w:t>
            </w:r>
          </w:p>
          <w:p w:rsidR="00CE1F91" w:rsidRPr="00330770" w:rsidRDefault="00330770" w:rsidP="00CE1F91">
            <w:pPr>
              <w:spacing w:line="276" w:lineRule="auto"/>
              <w:jc w:val="center"/>
              <w:rPr>
                <w:sz w:val="24"/>
                <w:szCs w:val="24"/>
              </w:rPr>
            </w:pPr>
            <w:r>
              <w:rPr>
                <w:sz w:val="24"/>
                <w:szCs w:val="24"/>
              </w:rPr>
              <w:t>B</w:t>
            </w:r>
            <w:r w:rsidR="00CE1F91" w:rsidRPr="00330770">
              <w:rPr>
                <w:sz w:val="24"/>
                <w:szCs w:val="24"/>
              </w:rPr>
              <w:t>arrier</w:t>
            </w:r>
          </w:p>
        </w:tc>
        <w:tc>
          <w:tcPr>
            <w:tcW w:w="736" w:type="pct"/>
            <w:tcBorders>
              <w:top w:val="single" w:sz="4" w:space="0" w:color="auto"/>
              <w:left w:val="nil"/>
              <w:bottom w:val="single" w:sz="4" w:space="0" w:color="auto"/>
              <w:right w:val="single" w:sz="4" w:space="0" w:color="auto"/>
            </w:tcBorders>
            <w:shd w:val="clear" w:color="auto" w:fill="auto"/>
            <w:noWrap/>
            <w:vAlign w:val="center"/>
          </w:tcPr>
          <w:p w:rsidR="00CE1F91" w:rsidRPr="00406B71" w:rsidRDefault="00CE1F91" w:rsidP="00CE1F91">
            <w:pPr>
              <w:spacing w:line="276" w:lineRule="auto"/>
              <w:ind w:right="-74"/>
              <w:jc w:val="center"/>
              <w:rPr>
                <w:sz w:val="24"/>
                <w:szCs w:val="24"/>
              </w:rPr>
            </w:pPr>
            <w:r w:rsidRPr="00406B71">
              <w:rPr>
                <w:sz w:val="24"/>
                <w:szCs w:val="24"/>
              </w:rPr>
              <w:t>Technology</w:t>
            </w:r>
          </w:p>
          <w:p w:rsidR="00CE1F91" w:rsidRPr="00330770" w:rsidRDefault="00CE1F91" w:rsidP="00CE1F91">
            <w:pPr>
              <w:spacing w:line="276" w:lineRule="auto"/>
              <w:jc w:val="center"/>
              <w:rPr>
                <w:sz w:val="24"/>
                <w:szCs w:val="24"/>
              </w:rPr>
            </w:pPr>
            <w:r w:rsidRPr="00330770">
              <w:rPr>
                <w:sz w:val="24"/>
                <w:szCs w:val="24"/>
              </w:rPr>
              <w:t>Barrier</w:t>
            </w:r>
          </w:p>
        </w:tc>
      </w:tr>
      <w:tr w:rsidR="00CE1F91" w:rsidRPr="00406B71" w:rsidTr="00CE1F91">
        <w:trPr>
          <w:trHeight w:val="315"/>
        </w:trPr>
        <w:tc>
          <w:tcPr>
            <w:tcW w:w="1678" w:type="pct"/>
            <w:tcBorders>
              <w:top w:val="nil"/>
              <w:left w:val="single" w:sz="4" w:space="0" w:color="auto"/>
              <w:bottom w:val="single" w:sz="4" w:space="0" w:color="auto"/>
              <w:right w:val="single" w:sz="4" w:space="0" w:color="auto"/>
            </w:tcBorders>
            <w:shd w:val="clear" w:color="auto" w:fill="auto"/>
            <w:noWrap/>
            <w:vAlign w:val="bottom"/>
          </w:tcPr>
          <w:p w:rsidR="00CE1F91" w:rsidRPr="00330770" w:rsidRDefault="00CE1F91" w:rsidP="001234CA">
            <w:pPr>
              <w:spacing w:line="276" w:lineRule="auto"/>
              <w:rPr>
                <w:sz w:val="24"/>
                <w:szCs w:val="24"/>
                <w:lang w:bidi="th-TH"/>
              </w:rPr>
            </w:pPr>
            <w:proofErr w:type="spellStart"/>
            <w:r w:rsidRPr="00330770">
              <w:rPr>
                <w:sz w:val="24"/>
                <w:szCs w:val="24"/>
                <w:lang w:val="fr-FR" w:bidi="th-TH"/>
              </w:rPr>
              <w:t>Leonidou</w:t>
            </w:r>
            <w:proofErr w:type="spellEnd"/>
            <w:r w:rsidRPr="00330770">
              <w:rPr>
                <w:sz w:val="24"/>
                <w:szCs w:val="24"/>
                <w:lang w:val="fr-FR" w:bidi="th-TH"/>
              </w:rPr>
              <w:t xml:space="preserve"> (200</w:t>
            </w:r>
            <w:r w:rsidR="001234CA" w:rsidRPr="00330770">
              <w:rPr>
                <w:sz w:val="24"/>
                <w:szCs w:val="24"/>
                <w:lang w:val="fr-FR" w:bidi="th-TH"/>
              </w:rPr>
              <w:t>4</w:t>
            </w:r>
            <w:r w:rsidRPr="00330770">
              <w:rPr>
                <w:sz w:val="24"/>
                <w:szCs w:val="24"/>
                <w:lang w:val="fr-FR" w:bidi="th-TH"/>
              </w:rPr>
              <w:t xml:space="preserve">)  </w:t>
            </w:r>
          </w:p>
        </w:tc>
        <w:tc>
          <w:tcPr>
            <w:tcW w:w="507" w:type="pct"/>
            <w:tcBorders>
              <w:top w:val="nil"/>
              <w:left w:val="nil"/>
              <w:bottom w:val="single" w:sz="4" w:space="0" w:color="auto"/>
              <w:right w:val="single" w:sz="4" w:space="0" w:color="auto"/>
            </w:tcBorders>
            <w:shd w:val="clear" w:color="auto" w:fill="auto"/>
            <w:noWrap/>
            <w:vAlign w:val="bottom"/>
          </w:tcPr>
          <w:p w:rsidR="00CE1F91" w:rsidRPr="00406B71" w:rsidRDefault="00CE1F91" w:rsidP="00792CE8">
            <w:pPr>
              <w:spacing w:line="276" w:lineRule="auto"/>
              <w:jc w:val="center"/>
              <w:rPr>
                <w:sz w:val="24"/>
                <w:szCs w:val="24"/>
                <w:lang w:bidi="th-TH"/>
              </w:rPr>
            </w:pPr>
            <w:r w:rsidRPr="00406B71">
              <w:rPr>
                <w:sz w:val="24"/>
                <w:szCs w:val="24"/>
                <w:lang w:bidi="th-TH"/>
              </w:rPr>
              <w:t>X</w:t>
            </w:r>
          </w:p>
        </w:tc>
        <w:tc>
          <w:tcPr>
            <w:tcW w:w="636" w:type="pct"/>
            <w:tcBorders>
              <w:top w:val="nil"/>
              <w:left w:val="nil"/>
              <w:bottom w:val="single" w:sz="4" w:space="0" w:color="auto"/>
              <w:right w:val="single" w:sz="4" w:space="0" w:color="auto"/>
            </w:tcBorders>
            <w:shd w:val="clear" w:color="auto" w:fill="auto"/>
            <w:noWrap/>
            <w:vAlign w:val="bottom"/>
          </w:tcPr>
          <w:p w:rsidR="00CE1F91" w:rsidRPr="00406B71" w:rsidRDefault="00CE1F91" w:rsidP="00792CE8">
            <w:pPr>
              <w:spacing w:line="276" w:lineRule="auto"/>
              <w:jc w:val="center"/>
              <w:rPr>
                <w:sz w:val="24"/>
                <w:szCs w:val="24"/>
                <w:lang w:bidi="th-TH"/>
              </w:rPr>
            </w:pPr>
            <w:r w:rsidRPr="00406B71">
              <w:rPr>
                <w:sz w:val="24"/>
                <w:szCs w:val="24"/>
                <w:lang w:bidi="th-TH"/>
              </w:rPr>
              <w:t> </w:t>
            </w:r>
            <w:r w:rsidR="001234CA" w:rsidRPr="00406B71">
              <w:rPr>
                <w:sz w:val="24"/>
                <w:szCs w:val="24"/>
                <w:lang w:bidi="th-TH"/>
              </w:rPr>
              <w:t>X</w:t>
            </w:r>
          </w:p>
        </w:tc>
        <w:tc>
          <w:tcPr>
            <w:tcW w:w="750" w:type="pct"/>
            <w:tcBorders>
              <w:top w:val="nil"/>
              <w:left w:val="nil"/>
              <w:bottom w:val="single" w:sz="4" w:space="0" w:color="auto"/>
              <w:right w:val="single" w:sz="4" w:space="0" w:color="auto"/>
            </w:tcBorders>
            <w:shd w:val="clear" w:color="auto" w:fill="auto"/>
            <w:noWrap/>
            <w:vAlign w:val="bottom"/>
          </w:tcPr>
          <w:p w:rsidR="00CE1F91" w:rsidRPr="00406B71" w:rsidRDefault="00CE1F91" w:rsidP="00792CE8">
            <w:pPr>
              <w:spacing w:line="276" w:lineRule="auto"/>
              <w:jc w:val="center"/>
              <w:rPr>
                <w:sz w:val="24"/>
                <w:szCs w:val="24"/>
                <w:lang w:bidi="th-TH"/>
              </w:rPr>
            </w:pPr>
            <w:r w:rsidRPr="00406B71">
              <w:rPr>
                <w:sz w:val="24"/>
                <w:szCs w:val="24"/>
                <w:lang w:bidi="th-TH"/>
              </w:rPr>
              <w:t>X</w:t>
            </w:r>
          </w:p>
        </w:tc>
        <w:tc>
          <w:tcPr>
            <w:tcW w:w="693" w:type="pct"/>
            <w:tcBorders>
              <w:top w:val="nil"/>
              <w:left w:val="nil"/>
              <w:bottom w:val="single" w:sz="4" w:space="0" w:color="auto"/>
              <w:right w:val="single" w:sz="4" w:space="0" w:color="auto"/>
            </w:tcBorders>
            <w:shd w:val="clear" w:color="auto" w:fill="auto"/>
            <w:noWrap/>
            <w:vAlign w:val="bottom"/>
          </w:tcPr>
          <w:p w:rsidR="00CE1F91" w:rsidRPr="00406B71" w:rsidRDefault="00CE1F91" w:rsidP="00792CE8">
            <w:pPr>
              <w:spacing w:line="276" w:lineRule="auto"/>
              <w:jc w:val="center"/>
              <w:rPr>
                <w:sz w:val="24"/>
                <w:szCs w:val="24"/>
                <w:lang w:bidi="th-TH"/>
              </w:rPr>
            </w:pPr>
            <w:r w:rsidRPr="00406B71">
              <w:rPr>
                <w:sz w:val="24"/>
                <w:szCs w:val="24"/>
                <w:lang w:bidi="th-TH"/>
              </w:rPr>
              <w:t> </w:t>
            </w:r>
          </w:p>
        </w:tc>
        <w:tc>
          <w:tcPr>
            <w:tcW w:w="736" w:type="pct"/>
            <w:tcBorders>
              <w:top w:val="nil"/>
              <w:left w:val="nil"/>
              <w:bottom w:val="single" w:sz="4" w:space="0" w:color="auto"/>
              <w:right w:val="single" w:sz="4" w:space="0" w:color="auto"/>
            </w:tcBorders>
            <w:shd w:val="clear" w:color="auto" w:fill="auto"/>
            <w:noWrap/>
            <w:vAlign w:val="bottom"/>
          </w:tcPr>
          <w:p w:rsidR="00CE1F91" w:rsidRPr="00406B71" w:rsidRDefault="00CE1F91" w:rsidP="00CE1F91">
            <w:pPr>
              <w:spacing w:line="276" w:lineRule="auto"/>
              <w:ind w:left="-173" w:firstLine="173"/>
              <w:jc w:val="center"/>
              <w:rPr>
                <w:sz w:val="24"/>
                <w:szCs w:val="24"/>
                <w:lang w:bidi="th-TH"/>
              </w:rPr>
            </w:pPr>
            <w:r w:rsidRPr="00406B71">
              <w:rPr>
                <w:sz w:val="24"/>
                <w:szCs w:val="24"/>
                <w:lang w:bidi="th-TH"/>
              </w:rPr>
              <w:t>X</w:t>
            </w:r>
          </w:p>
        </w:tc>
      </w:tr>
      <w:tr w:rsidR="001234CA" w:rsidRPr="00406B71" w:rsidTr="00CE1F91">
        <w:trPr>
          <w:trHeight w:val="315"/>
        </w:trPr>
        <w:tc>
          <w:tcPr>
            <w:tcW w:w="1678" w:type="pct"/>
            <w:tcBorders>
              <w:top w:val="nil"/>
              <w:left w:val="single" w:sz="4" w:space="0" w:color="auto"/>
              <w:bottom w:val="single" w:sz="4" w:space="0" w:color="auto"/>
              <w:right w:val="single" w:sz="4" w:space="0" w:color="auto"/>
            </w:tcBorders>
            <w:shd w:val="clear" w:color="auto" w:fill="auto"/>
            <w:noWrap/>
            <w:vAlign w:val="bottom"/>
          </w:tcPr>
          <w:p w:rsidR="001234CA" w:rsidRPr="00406B71" w:rsidRDefault="001234CA" w:rsidP="00915D8A">
            <w:pPr>
              <w:spacing w:line="276" w:lineRule="auto"/>
              <w:rPr>
                <w:sz w:val="24"/>
                <w:szCs w:val="24"/>
                <w:lang w:bidi="th-TH"/>
              </w:rPr>
            </w:pPr>
            <w:proofErr w:type="spellStart"/>
            <w:r w:rsidRPr="00406B71">
              <w:rPr>
                <w:sz w:val="24"/>
                <w:szCs w:val="24"/>
              </w:rPr>
              <w:t>Kaleka</w:t>
            </w:r>
            <w:proofErr w:type="spellEnd"/>
            <w:r w:rsidRPr="00406B71">
              <w:rPr>
                <w:sz w:val="24"/>
                <w:szCs w:val="24"/>
              </w:rPr>
              <w:t xml:space="preserve"> and </w:t>
            </w:r>
            <w:proofErr w:type="spellStart"/>
            <w:r w:rsidRPr="00406B71">
              <w:rPr>
                <w:sz w:val="24"/>
                <w:szCs w:val="24"/>
              </w:rPr>
              <w:t>Katsikeas</w:t>
            </w:r>
            <w:proofErr w:type="spellEnd"/>
            <w:r w:rsidRPr="00406B71">
              <w:rPr>
                <w:sz w:val="24"/>
                <w:szCs w:val="24"/>
              </w:rPr>
              <w:t xml:space="preserve">, </w:t>
            </w:r>
            <w:r w:rsidR="00CF67FD" w:rsidRPr="00406B71">
              <w:rPr>
                <w:sz w:val="24"/>
                <w:szCs w:val="24"/>
              </w:rPr>
              <w:t>(</w:t>
            </w:r>
            <w:r w:rsidRPr="00406B71">
              <w:rPr>
                <w:sz w:val="24"/>
                <w:szCs w:val="24"/>
              </w:rPr>
              <w:t>1995</w:t>
            </w:r>
            <w:r w:rsidR="00CF67FD" w:rsidRPr="00406B71">
              <w:rPr>
                <w:sz w:val="24"/>
                <w:szCs w:val="24"/>
              </w:rPr>
              <w:t>)</w:t>
            </w:r>
          </w:p>
        </w:tc>
        <w:tc>
          <w:tcPr>
            <w:tcW w:w="507" w:type="pct"/>
            <w:tcBorders>
              <w:top w:val="nil"/>
              <w:left w:val="nil"/>
              <w:bottom w:val="single" w:sz="4" w:space="0" w:color="auto"/>
              <w:right w:val="single" w:sz="4" w:space="0" w:color="auto"/>
            </w:tcBorders>
            <w:shd w:val="clear" w:color="auto" w:fill="auto"/>
            <w:noWrap/>
            <w:vAlign w:val="bottom"/>
          </w:tcPr>
          <w:p w:rsidR="001234CA" w:rsidRPr="00406B71" w:rsidRDefault="001234CA" w:rsidP="00792CE8">
            <w:pPr>
              <w:spacing w:line="276" w:lineRule="auto"/>
              <w:jc w:val="center"/>
              <w:rPr>
                <w:sz w:val="24"/>
                <w:szCs w:val="24"/>
                <w:lang w:bidi="th-TH"/>
              </w:rPr>
            </w:pPr>
            <w:r w:rsidRPr="00406B71">
              <w:rPr>
                <w:sz w:val="24"/>
                <w:szCs w:val="24"/>
                <w:lang w:bidi="th-TH"/>
              </w:rPr>
              <w:t>X</w:t>
            </w:r>
          </w:p>
        </w:tc>
        <w:tc>
          <w:tcPr>
            <w:tcW w:w="636" w:type="pct"/>
            <w:tcBorders>
              <w:top w:val="nil"/>
              <w:left w:val="nil"/>
              <w:bottom w:val="single" w:sz="4" w:space="0" w:color="auto"/>
              <w:right w:val="single" w:sz="4" w:space="0" w:color="auto"/>
            </w:tcBorders>
            <w:shd w:val="clear" w:color="auto" w:fill="auto"/>
            <w:noWrap/>
            <w:vAlign w:val="bottom"/>
          </w:tcPr>
          <w:p w:rsidR="001234CA" w:rsidRPr="00406B71" w:rsidRDefault="001234CA" w:rsidP="00792CE8">
            <w:pPr>
              <w:spacing w:line="276" w:lineRule="auto"/>
              <w:jc w:val="center"/>
              <w:rPr>
                <w:sz w:val="24"/>
                <w:szCs w:val="24"/>
                <w:lang w:bidi="th-TH"/>
              </w:rPr>
            </w:pPr>
            <w:r w:rsidRPr="00406B71">
              <w:rPr>
                <w:sz w:val="24"/>
                <w:szCs w:val="24"/>
                <w:lang w:bidi="th-TH"/>
              </w:rPr>
              <w:t>X</w:t>
            </w:r>
          </w:p>
        </w:tc>
        <w:tc>
          <w:tcPr>
            <w:tcW w:w="750" w:type="pct"/>
            <w:tcBorders>
              <w:top w:val="nil"/>
              <w:left w:val="nil"/>
              <w:bottom w:val="single" w:sz="4" w:space="0" w:color="auto"/>
              <w:right w:val="single" w:sz="4" w:space="0" w:color="auto"/>
            </w:tcBorders>
            <w:shd w:val="clear" w:color="auto" w:fill="auto"/>
            <w:noWrap/>
            <w:vAlign w:val="bottom"/>
          </w:tcPr>
          <w:p w:rsidR="001234CA" w:rsidRPr="00406B71" w:rsidRDefault="001234CA" w:rsidP="00792CE8">
            <w:pPr>
              <w:spacing w:line="276" w:lineRule="auto"/>
              <w:jc w:val="center"/>
              <w:rPr>
                <w:sz w:val="24"/>
                <w:szCs w:val="24"/>
                <w:lang w:bidi="th-TH"/>
              </w:rPr>
            </w:pPr>
            <w:r w:rsidRPr="00406B71">
              <w:rPr>
                <w:sz w:val="24"/>
                <w:szCs w:val="24"/>
                <w:lang w:bidi="th-TH"/>
              </w:rPr>
              <w:t> </w:t>
            </w:r>
          </w:p>
        </w:tc>
        <w:tc>
          <w:tcPr>
            <w:tcW w:w="693" w:type="pct"/>
            <w:tcBorders>
              <w:top w:val="nil"/>
              <w:left w:val="nil"/>
              <w:bottom w:val="single" w:sz="4" w:space="0" w:color="auto"/>
              <w:right w:val="single" w:sz="4" w:space="0" w:color="auto"/>
            </w:tcBorders>
            <w:shd w:val="clear" w:color="auto" w:fill="auto"/>
            <w:noWrap/>
            <w:vAlign w:val="bottom"/>
          </w:tcPr>
          <w:p w:rsidR="001234CA" w:rsidRPr="00406B71" w:rsidRDefault="001234CA" w:rsidP="00792CE8">
            <w:pPr>
              <w:spacing w:line="276" w:lineRule="auto"/>
              <w:jc w:val="center"/>
              <w:rPr>
                <w:sz w:val="24"/>
                <w:szCs w:val="24"/>
                <w:lang w:bidi="th-TH"/>
              </w:rPr>
            </w:pPr>
            <w:r w:rsidRPr="00406B71">
              <w:rPr>
                <w:sz w:val="24"/>
                <w:szCs w:val="24"/>
                <w:lang w:bidi="th-TH"/>
              </w:rPr>
              <w:t> </w:t>
            </w:r>
          </w:p>
        </w:tc>
        <w:tc>
          <w:tcPr>
            <w:tcW w:w="736" w:type="pct"/>
            <w:tcBorders>
              <w:top w:val="nil"/>
              <w:left w:val="nil"/>
              <w:bottom w:val="single" w:sz="4" w:space="0" w:color="auto"/>
              <w:right w:val="single" w:sz="4" w:space="0" w:color="auto"/>
            </w:tcBorders>
            <w:shd w:val="clear" w:color="auto" w:fill="auto"/>
            <w:noWrap/>
            <w:vAlign w:val="bottom"/>
          </w:tcPr>
          <w:p w:rsidR="001234CA" w:rsidRPr="00406B71" w:rsidRDefault="001234CA" w:rsidP="00792CE8">
            <w:pPr>
              <w:spacing w:line="276" w:lineRule="auto"/>
              <w:jc w:val="center"/>
              <w:rPr>
                <w:sz w:val="24"/>
                <w:szCs w:val="24"/>
                <w:lang w:bidi="th-TH"/>
              </w:rPr>
            </w:pPr>
            <w:r w:rsidRPr="00406B71">
              <w:rPr>
                <w:sz w:val="24"/>
                <w:szCs w:val="24"/>
                <w:lang w:bidi="th-TH"/>
              </w:rPr>
              <w:t> </w:t>
            </w:r>
          </w:p>
        </w:tc>
      </w:tr>
      <w:tr w:rsidR="001234CA" w:rsidRPr="00406B71" w:rsidTr="00CE1F91">
        <w:trPr>
          <w:trHeight w:val="315"/>
        </w:trPr>
        <w:tc>
          <w:tcPr>
            <w:tcW w:w="1678" w:type="pct"/>
            <w:tcBorders>
              <w:top w:val="nil"/>
              <w:left w:val="single" w:sz="4" w:space="0" w:color="auto"/>
              <w:bottom w:val="single" w:sz="4" w:space="0" w:color="auto"/>
              <w:right w:val="single" w:sz="4" w:space="0" w:color="auto"/>
            </w:tcBorders>
            <w:shd w:val="clear" w:color="auto" w:fill="auto"/>
            <w:noWrap/>
            <w:vAlign w:val="bottom"/>
          </w:tcPr>
          <w:p w:rsidR="001234CA" w:rsidRPr="00406B71" w:rsidRDefault="001234CA" w:rsidP="00915D8A">
            <w:pPr>
              <w:spacing w:line="276" w:lineRule="auto"/>
              <w:rPr>
                <w:sz w:val="24"/>
                <w:szCs w:val="24"/>
                <w:lang w:bidi="th-TH"/>
              </w:rPr>
            </w:pPr>
            <w:proofErr w:type="spellStart"/>
            <w:proofErr w:type="gramStart"/>
            <w:r w:rsidRPr="00406B71">
              <w:rPr>
                <w:sz w:val="24"/>
                <w:szCs w:val="24"/>
              </w:rPr>
              <w:t>Haidari</w:t>
            </w:r>
            <w:proofErr w:type="spellEnd"/>
            <w:r w:rsidRPr="00406B71">
              <w:rPr>
                <w:sz w:val="24"/>
                <w:szCs w:val="24"/>
              </w:rPr>
              <w:t xml:space="preserve">, </w:t>
            </w:r>
            <w:r w:rsidR="00CF67FD" w:rsidRPr="00406B71">
              <w:rPr>
                <w:sz w:val="24"/>
                <w:szCs w:val="24"/>
              </w:rPr>
              <w:t>(</w:t>
            </w:r>
            <w:r w:rsidRPr="00406B71">
              <w:rPr>
                <w:sz w:val="24"/>
                <w:szCs w:val="24"/>
              </w:rPr>
              <w:t>1999</w:t>
            </w:r>
            <w:r w:rsidR="00CF67FD" w:rsidRPr="00406B71">
              <w:rPr>
                <w:sz w:val="24"/>
                <w:szCs w:val="24"/>
              </w:rPr>
              <w:t>).</w:t>
            </w:r>
            <w:proofErr w:type="gramEnd"/>
            <w:r w:rsidR="00CF67FD" w:rsidRPr="00406B71">
              <w:rPr>
                <w:sz w:val="24"/>
                <w:szCs w:val="24"/>
              </w:rPr>
              <w:t xml:space="preserve"> </w:t>
            </w:r>
            <w:proofErr w:type="spellStart"/>
            <w:r w:rsidR="00CF67FD" w:rsidRPr="00406B71">
              <w:rPr>
                <w:sz w:val="24"/>
                <w:szCs w:val="24"/>
              </w:rPr>
              <w:t>Neto</w:t>
            </w:r>
            <w:proofErr w:type="spellEnd"/>
            <w:r w:rsidR="00CF67FD" w:rsidRPr="00406B71">
              <w:rPr>
                <w:sz w:val="24"/>
                <w:szCs w:val="24"/>
              </w:rPr>
              <w:t xml:space="preserve"> (1982)</w:t>
            </w:r>
          </w:p>
        </w:tc>
        <w:tc>
          <w:tcPr>
            <w:tcW w:w="507" w:type="pct"/>
            <w:tcBorders>
              <w:top w:val="nil"/>
              <w:left w:val="nil"/>
              <w:bottom w:val="single" w:sz="4" w:space="0" w:color="auto"/>
              <w:right w:val="single" w:sz="4" w:space="0" w:color="auto"/>
            </w:tcBorders>
            <w:shd w:val="clear" w:color="auto" w:fill="auto"/>
            <w:noWrap/>
            <w:vAlign w:val="bottom"/>
          </w:tcPr>
          <w:p w:rsidR="001234CA" w:rsidRPr="00406B71" w:rsidRDefault="001234CA" w:rsidP="00915D8A">
            <w:pPr>
              <w:spacing w:line="276" w:lineRule="auto"/>
              <w:jc w:val="center"/>
              <w:rPr>
                <w:sz w:val="24"/>
                <w:szCs w:val="24"/>
                <w:lang w:bidi="th-TH"/>
              </w:rPr>
            </w:pPr>
            <w:r w:rsidRPr="00406B71">
              <w:rPr>
                <w:sz w:val="24"/>
                <w:szCs w:val="24"/>
                <w:lang w:bidi="th-TH"/>
              </w:rPr>
              <w:t> </w:t>
            </w:r>
          </w:p>
        </w:tc>
        <w:tc>
          <w:tcPr>
            <w:tcW w:w="636" w:type="pct"/>
            <w:tcBorders>
              <w:top w:val="nil"/>
              <w:left w:val="nil"/>
              <w:bottom w:val="single" w:sz="4" w:space="0" w:color="auto"/>
              <w:right w:val="single" w:sz="4" w:space="0" w:color="auto"/>
            </w:tcBorders>
            <w:shd w:val="clear" w:color="auto" w:fill="auto"/>
            <w:noWrap/>
            <w:vAlign w:val="bottom"/>
          </w:tcPr>
          <w:p w:rsidR="001234CA" w:rsidRPr="00406B71" w:rsidRDefault="001234CA" w:rsidP="00915D8A">
            <w:pPr>
              <w:spacing w:line="276" w:lineRule="auto"/>
              <w:jc w:val="center"/>
              <w:rPr>
                <w:sz w:val="24"/>
                <w:szCs w:val="24"/>
                <w:lang w:bidi="th-TH"/>
              </w:rPr>
            </w:pPr>
            <w:r w:rsidRPr="00406B71">
              <w:rPr>
                <w:sz w:val="24"/>
                <w:szCs w:val="24"/>
                <w:lang w:bidi="th-TH"/>
              </w:rPr>
              <w:t>X</w:t>
            </w:r>
          </w:p>
        </w:tc>
        <w:tc>
          <w:tcPr>
            <w:tcW w:w="750" w:type="pct"/>
            <w:tcBorders>
              <w:top w:val="nil"/>
              <w:left w:val="nil"/>
              <w:bottom w:val="single" w:sz="4" w:space="0" w:color="auto"/>
              <w:right w:val="single" w:sz="4" w:space="0" w:color="auto"/>
            </w:tcBorders>
            <w:shd w:val="clear" w:color="auto" w:fill="auto"/>
            <w:noWrap/>
            <w:vAlign w:val="bottom"/>
          </w:tcPr>
          <w:p w:rsidR="001234CA" w:rsidRPr="00406B71" w:rsidRDefault="001234CA" w:rsidP="00915D8A">
            <w:pPr>
              <w:spacing w:line="276" w:lineRule="auto"/>
              <w:jc w:val="center"/>
              <w:rPr>
                <w:sz w:val="24"/>
                <w:szCs w:val="24"/>
                <w:lang w:bidi="th-TH"/>
              </w:rPr>
            </w:pPr>
            <w:r w:rsidRPr="00406B71">
              <w:rPr>
                <w:sz w:val="24"/>
                <w:szCs w:val="24"/>
                <w:lang w:bidi="th-TH"/>
              </w:rPr>
              <w:t>X</w:t>
            </w:r>
          </w:p>
        </w:tc>
        <w:tc>
          <w:tcPr>
            <w:tcW w:w="693" w:type="pct"/>
            <w:tcBorders>
              <w:top w:val="nil"/>
              <w:left w:val="nil"/>
              <w:bottom w:val="single" w:sz="4" w:space="0" w:color="auto"/>
              <w:right w:val="single" w:sz="4" w:space="0" w:color="auto"/>
            </w:tcBorders>
            <w:shd w:val="clear" w:color="auto" w:fill="auto"/>
            <w:noWrap/>
            <w:vAlign w:val="bottom"/>
          </w:tcPr>
          <w:p w:rsidR="001234CA" w:rsidRPr="00406B71" w:rsidRDefault="001234CA" w:rsidP="00915D8A">
            <w:pPr>
              <w:spacing w:line="276" w:lineRule="auto"/>
              <w:jc w:val="center"/>
              <w:rPr>
                <w:sz w:val="24"/>
                <w:szCs w:val="24"/>
                <w:lang w:bidi="th-TH"/>
              </w:rPr>
            </w:pPr>
            <w:r w:rsidRPr="00406B71">
              <w:rPr>
                <w:sz w:val="24"/>
                <w:szCs w:val="24"/>
                <w:lang w:bidi="th-TH"/>
              </w:rPr>
              <w:t>X</w:t>
            </w:r>
          </w:p>
        </w:tc>
        <w:tc>
          <w:tcPr>
            <w:tcW w:w="736" w:type="pct"/>
            <w:tcBorders>
              <w:top w:val="nil"/>
              <w:left w:val="nil"/>
              <w:bottom w:val="single" w:sz="4" w:space="0" w:color="auto"/>
              <w:right w:val="single" w:sz="4" w:space="0" w:color="auto"/>
            </w:tcBorders>
            <w:shd w:val="clear" w:color="auto" w:fill="auto"/>
            <w:noWrap/>
            <w:vAlign w:val="bottom"/>
          </w:tcPr>
          <w:p w:rsidR="001234CA" w:rsidRPr="00406B71" w:rsidRDefault="001234CA" w:rsidP="00915D8A">
            <w:pPr>
              <w:spacing w:line="276" w:lineRule="auto"/>
              <w:jc w:val="center"/>
              <w:rPr>
                <w:sz w:val="24"/>
                <w:szCs w:val="24"/>
                <w:lang w:bidi="th-TH"/>
              </w:rPr>
            </w:pPr>
            <w:r w:rsidRPr="00406B71">
              <w:rPr>
                <w:sz w:val="24"/>
                <w:szCs w:val="24"/>
                <w:lang w:bidi="th-TH"/>
              </w:rPr>
              <w:t>X</w:t>
            </w:r>
          </w:p>
        </w:tc>
      </w:tr>
      <w:tr w:rsidR="001234CA" w:rsidRPr="00406B71" w:rsidTr="00CE1F91">
        <w:trPr>
          <w:trHeight w:val="315"/>
        </w:trPr>
        <w:tc>
          <w:tcPr>
            <w:tcW w:w="1678" w:type="pct"/>
            <w:tcBorders>
              <w:top w:val="nil"/>
              <w:left w:val="single" w:sz="4" w:space="0" w:color="auto"/>
              <w:bottom w:val="single" w:sz="4" w:space="0" w:color="auto"/>
              <w:right w:val="single" w:sz="4" w:space="0" w:color="auto"/>
            </w:tcBorders>
            <w:shd w:val="clear" w:color="auto" w:fill="auto"/>
            <w:noWrap/>
            <w:vAlign w:val="bottom"/>
          </w:tcPr>
          <w:p w:rsidR="001234CA" w:rsidRPr="00406B71" w:rsidRDefault="001234CA" w:rsidP="00915D8A">
            <w:pPr>
              <w:spacing w:line="276" w:lineRule="auto"/>
              <w:rPr>
                <w:sz w:val="24"/>
                <w:szCs w:val="24"/>
                <w:lang w:bidi="th-TH"/>
              </w:rPr>
            </w:pPr>
            <w:r w:rsidRPr="00406B71">
              <w:rPr>
                <w:sz w:val="24"/>
                <w:szCs w:val="24"/>
              </w:rPr>
              <w:t xml:space="preserve">Weaver and Pak, </w:t>
            </w:r>
            <w:r w:rsidR="00CF67FD" w:rsidRPr="00406B71">
              <w:rPr>
                <w:sz w:val="24"/>
                <w:szCs w:val="24"/>
              </w:rPr>
              <w:t>(</w:t>
            </w:r>
            <w:r w:rsidRPr="00406B71">
              <w:rPr>
                <w:sz w:val="24"/>
                <w:szCs w:val="24"/>
              </w:rPr>
              <w:t>1990</w:t>
            </w:r>
            <w:r w:rsidR="00CF67FD" w:rsidRPr="00406B71">
              <w:rPr>
                <w:sz w:val="24"/>
                <w:szCs w:val="24"/>
              </w:rPr>
              <w:t>)</w:t>
            </w:r>
          </w:p>
        </w:tc>
        <w:tc>
          <w:tcPr>
            <w:tcW w:w="507" w:type="pct"/>
            <w:tcBorders>
              <w:top w:val="nil"/>
              <w:left w:val="nil"/>
              <w:bottom w:val="single" w:sz="4" w:space="0" w:color="auto"/>
              <w:right w:val="single" w:sz="4" w:space="0" w:color="auto"/>
            </w:tcBorders>
            <w:shd w:val="clear" w:color="auto" w:fill="auto"/>
            <w:noWrap/>
            <w:vAlign w:val="bottom"/>
          </w:tcPr>
          <w:p w:rsidR="001234CA" w:rsidRPr="00406B71" w:rsidRDefault="001234CA" w:rsidP="00915D8A">
            <w:pPr>
              <w:spacing w:line="276" w:lineRule="auto"/>
              <w:jc w:val="center"/>
              <w:rPr>
                <w:sz w:val="24"/>
                <w:szCs w:val="24"/>
                <w:lang w:bidi="th-TH"/>
              </w:rPr>
            </w:pPr>
            <w:r w:rsidRPr="00406B71">
              <w:rPr>
                <w:sz w:val="24"/>
                <w:szCs w:val="24"/>
                <w:lang w:bidi="th-TH"/>
              </w:rPr>
              <w:t>X</w:t>
            </w:r>
          </w:p>
        </w:tc>
        <w:tc>
          <w:tcPr>
            <w:tcW w:w="636" w:type="pct"/>
            <w:tcBorders>
              <w:top w:val="nil"/>
              <w:left w:val="nil"/>
              <w:bottom w:val="single" w:sz="4" w:space="0" w:color="auto"/>
              <w:right w:val="single" w:sz="4" w:space="0" w:color="auto"/>
            </w:tcBorders>
            <w:shd w:val="clear" w:color="auto" w:fill="auto"/>
            <w:noWrap/>
            <w:vAlign w:val="bottom"/>
          </w:tcPr>
          <w:p w:rsidR="001234CA" w:rsidRPr="00406B71" w:rsidRDefault="001234CA" w:rsidP="00915D8A">
            <w:pPr>
              <w:spacing w:line="276" w:lineRule="auto"/>
              <w:jc w:val="center"/>
              <w:rPr>
                <w:sz w:val="24"/>
                <w:szCs w:val="24"/>
                <w:lang w:bidi="th-TH"/>
              </w:rPr>
            </w:pPr>
            <w:r w:rsidRPr="00406B71">
              <w:rPr>
                <w:sz w:val="24"/>
                <w:szCs w:val="24"/>
                <w:lang w:bidi="th-TH"/>
              </w:rPr>
              <w:t>X</w:t>
            </w:r>
          </w:p>
        </w:tc>
        <w:tc>
          <w:tcPr>
            <w:tcW w:w="750" w:type="pct"/>
            <w:tcBorders>
              <w:top w:val="nil"/>
              <w:left w:val="nil"/>
              <w:bottom w:val="single" w:sz="4" w:space="0" w:color="auto"/>
              <w:right w:val="single" w:sz="4" w:space="0" w:color="auto"/>
            </w:tcBorders>
            <w:shd w:val="clear" w:color="auto" w:fill="auto"/>
            <w:noWrap/>
            <w:vAlign w:val="bottom"/>
          </w:tcPr>
          <w:p w:rsidR="001234CA" w:rsidRPr="00406B71" w:rsidRDefault="001234CA" w:rsidP="00915D8A">
            <w:pPr>
              <w:spacing w:line="276" w:lineRule="auto"/>
              <w:jc w:val="center"/>
              <w:rPr>
                <w:sz w:val="24"/>
                <w:szCs w:val="24"/>
                <w:lang w:bidi="th-TH"/>
              </w:rPr>
            </w:pPr>
            <w:r w:rsidRPr="00406B71">
              <w:rPr>
                <w:sz w:val="24"/>
                <w:szCs w:val="24"/>
                <w:lang w:bidi="th-TH"/>
              </w:rPr>
              <w:t> </w:t>
            </w:r>
          </w:p>
        </w:tc>
        <w:tc>
          <w:tcPr>
            <w:tcW w:w="693" w:type="pct"/>
            <w:tcBorders>
              <w:top w:val="nil"/>
              <w:left w:val="nil"/>
              <w:bottom w:val="single" w:sz="4" w:space="0" w:color="auto"/>
              <w:right w:val="single" w:sz="4" w:space="0" w:color="auto"/>
            </w:tcBorders>
            <w:shd w:val="clear" w:color="auto" w:fill="auto"/>
            <w:noWrap/>
            <w:vAlign w:val="bottom"/>
          </w:tcPr>
          <w:p w:rsidR="001234CA" w:rsidRPr="00406B71" w:rsidRDefault="001234CA" w:rsidP="00915D8A">
            <w:pPr>
              <w:spacing w:line="276" w:lineRule="auto"/>
              <w:jc w:val="center"/>
              <w:rPr>
                <w:sz w:val="24"/>
                <w:szCs w:val="24"/>
                <w:lang w:bidi="th-TH"/>
              </w:rPr>
            </w:pPr>
            <w:r w:rsidRPr="00406B71">
              <w:rPr>
                <w:sz w:val="24"/>
                <w:szCs w:val="24"/>
                <w:lang w:bidi="th-TH"/>
              </w:rPr>
              <w:t>X </w:t>
            </w:r>
          </w:p>
        </w:tc>
        <w:tc>
          <w:tcPr>
            <w:tcW w:w="736" w:type="pct"/>
            <w:tcBorders>
              <w:top w:val="nil"/>
              <w:left w:val="nil"/>
              <w:bottom w:val="single" w:sz="4" w:space="0" w:color="auto"/>
              <w:right w:val="single" w:sz="4" w:space="0" w:color="auto"/>
            </w:tcBorders>
            <w:shd w:val="clear" w:color="auto" w:fill="auto"/>
            <w:noWrap/>
            <w:vAlign w:val="bottom"/>
          </w:tcPr>
          <w:p w:rsidR="001234CA" w:rsidRPr="00406B71" w:rsidRDefault="001234CA" w:rsidP="00915D8A">
            <w:pPr>
              <w:spacing w:line="276" w:lineRule="auto"/>
              <w:jc w:val="center"/>
              <w:rPr>
                <w:sz w:val="24"/>
                <w:szCs w:val="24"/>
                <w:lang w:bidi="th-TH"/>
              </w:rPr>
            </w:pPr>
          </w:p>
        </w:tc>
      </w:tr>
      <w:tr w:rsidR="001234CA" w:rsidRPr="00406B71" w:rsidTr="00CE1F91">
        <w:trPr>
          <w:trHeight w:val="315"/>
        </w:trPr>
        <w:tc>
          <w:tcPr>
            <w:tcW w:w="1678" w:type="pct"/>
            <w:tcBorders>
              <w:top w:val="nil"/>
              <w:left w:val="single" w:sz="4" w:space="0" w:color="auto"/>
              <w:bottom w:val="single" w:sz="4" w:space="0" w:color="auto"/>
              <w:right w:val="single" w:sz="4" w:space="0" w:color="auto"/>
            </w:tcBorders>
            <w:shd w:val="clear" w:color="auto" w:fill="auto"/>
            <w:noWrap/>
            <w:vAlign w:val="bottom"/>
          </w:tcPr>
          <w:p w:rsidR="001234CA" w:rsidRPr="00406B71" w:rsidRDefault="001234CA" w:rsidP="00915D8A">
            <w:pPr>
              <w:spacing w:line="276" w:lineRule="auto"/>
              <w:rPr>
                <w:sz w:val="24"/>
                <w:szCs w:val="24"/>
                <w:lang w:bidi="th-TH"/>
              </w:rPr>
            </w:pPr>
            <w:proofErr w:type="spellStart"/>
            <w:r w:rsidRPr="00406B71">
              <w:rPr>
                <w:sz w:val="24"/>
                <w:szCs w:val="24"/>
                <w:lang w:bidi="th-TH"/>
              </w:rPr>
              <w:t>Kedia</w:t>
            </w:r>
            <w:proofErr w:type="spellEnd"/>
            <w:r w:rsidRPr="00406B71">
              <w:rPr>
                <w:sz w:val="24"/>
                <w:szCs w:val="24"/>
                <w:lang w:bidi="th-TH"/>
              </w:rPr>
              <w:t xml:space="preserve"> and </w:t>
            </w:r>
            <w:proofErr w:type="spellStart"/>
            <w:r w:rsidRPr="00406B71">
              <w:rPr>
                <w:sz w:val="24"/>
                <w:szCs w:val="24"/>
                <w:lang w:bidi="th-TH"/>
              </w:rPr>
              <w:t>Chhokar</w:t>
            </w:r>
            <w:proofErr w:type="spellEnd"/>
            <w:r w:rsidRPr="00406B71">
              <w:rPr>
                <w:sz w:val="24"/>
                <w:szCs w:val="24"/>
                <w:lang w:bidi="th-TH"/>
              </w:rPr>
              <w:t xml:space="preserve"> (1986) </w:t>
            </w:r>
          </w:p>
        </w:tc>
        <w:tc>
          <w:tcPr>
            <w:tcW w:w="507" w:type="pct"/>
            <w:tcBorders>
              <w:top w:val="nil"/>
              <w:left w:val="nil"/>
              <w:bottom w:val="single" w:sz="4" w:space="0" w:color="auto"/>
              <w:right w:val="single" w:sz="4" w:space="0" w:color="auto"/>
            </w:tcBorders>
            <w:shd w:val="clear" w:color="auto" w:fill="auto"/>
            <w:noWrap/>
            <w:vAlign w:val="bottom"/>
          </w:tcPr>
          <w:p w:rsidR="001234CA" w:rsidRPr="00406B71" w:rsidRDefault="001234CA" w:rsidP="00915D8A">
            <w:pPr>
              <w:spacing w:line="276" w:lineRule="auto"/>
              <w:jc w:val="center"/>
              <w:rPr>
                <w:sz w:val="24"/>
                <w:szCs w:val="24"/>
                <w:lang w:bidi="th-TH"/>
              </w:rPr>
            </w:pPr>
            <w:r w:rsidRPr="00406B71">
              <w:rPr>
                <w:sz w:val="24"/>
                <w:szCs w:val="24"/>
                <w:lang w:bidi="th-TH"/>
              </w:rPr>
              <w:t>X</w:t>
            </w:r>
          </w:p>
        </w:tc>
        <w:tc>
          <w:tcPr>
            <w:tcW w:w="636" w:type="pct"/>
            <w:tcBorders>
              <w:top w:val="nil"/>
              <w:left w:val="nil"/>
              <w:bottom w:val="single" w:sz="4" w:space="0" w:color="auto"/>
              <w:right w:val="single" w:sz="4" w:space="0" w:color="auto"/>
            </w:tcBorders>
            <w:shd w:val="clear" w:color="auto" w:fill="auto"/>
            <w:noWrap/>
            <w:vAlign w:val="bottom"/>
          </w:tcPr>
          <w:p w:rsidR="001234CA" w:rsidRPr="00406B71" w:rsidRDefault="001234CA" w:rsidP="00915D8A">
            <w:pPr>
              <w:spacing w:line="276" w:lineRule="auto"/>
              <w:jc w:val="center"/>
              <w:rPr>
                <w:sz w:val="24"/>
                <w:szCs w:val="24"/>
                <w:lang w:bidi="th-TH"/>
              </w:rPr>
            </w:pPr>
            <w:r w:rsidRPr="00406B71">
              <w:rPr>
                <w:sz w:val="24"/>
                <w:szCs w:val="24"/>
                <w:lang w:bidi="th-TH"/>
              </w:rPr>
              <w:t>X</w:t>
            </w:r>
          </w:p>
        </w:tc>
        <w:tc>
          <w:tcPr>
            <w:tcW w:w="750" w:type="pct"/>
            <w:tcBorders>
              <w:top w:val="nil"/>
              <w:left w:val="nil"/>
              <w:bottom w:val="single" w:sz="4" w:space="0" w:color="auto"/>
              <w:right w:val="single" w:sz="4" w:space="0" w:color="auto"/>
            </w:tcBorders>
            <w:shd w:val="clear" w:color="auto" w:fill="auto"/>
            <w:noWrap/>
            <w:vAlign w:val="bottom"/>
          </w:tcPr>
          <w:p w:rsidR="001234CA" w:rsidRPr="00406B71" w:rsidRDefault="001234CA" w:rsidP="00915D8A">
            <w:pPr>
              <w:spacing w:line="276" w:lineRule="auto"/>
              <w:jc w:val="center"/>
              <w:rPr>
                <w:sz w:val="24"/>
                <w:szCs w:val="24"/>
                <w:lang w:bidi="th-TH"/>
              </w:rPr>
            </w:pPr>
            <w:r w:rsidRPr="00406B71">
              <w:rPr>
                <w:sz w:val="24"/>
                <w:szCs w:val="24"/>
                <w:lang w:bidi="th-TH"/>
              </w:rPr>
              <w:t> </w:t>
            </w:r>
          </w:p>
        </w:tc>
        <w:tc>
          <w:tcPr>
            <w:tcW w:w="693" w:type="pct"/>
            <w:tcBorders>
              <w:top w:val="nil"/>
              <w:left w:val="nil"/>
              <w:bottom w:val="single" w:sz="4" w:space="0" w:color="auto"/>
              <w:right w:val="single" w:sz="4" w:space="0" w:color="auto"/>
            </w:tcBorders>
            <w:shd w:val="clear" w:color="auto" w:fill="auto"/>
            <w:noWrap/>
            <w:vAlign w:val="bottom"/>
          </w:tcPr>
          <w:p w:rsidR="001234CA" w:rsidRPr="00406B71" w:rsidRDefault="001234CA" w:rsidP="00915D8A">
            <w:pPr>
              <w:spacing w:line="276" w:lineRule="auto"/>
              <w:jc w:val="center"/>
              <w:rPr>
                <w:sz w:val="24"/>
                <w:szCs w:val="24"/>
                <w:lang w:bidi="th-TH"/>
              </w:rPr>
            </w:pPr>
            <w:r w:rsidRPr="00406B71">
              <w:rPr>
                <w:sz w:val="24"/>
                <w:szCs w:val="24"/>
                <w:lang w:bidi="th-TH"/>
              </w:rPr>
              <w:t>X</w:t>
            </w:r>
          </w:p>
        </w:tc>
        <w:tc>
          <w:tcPr>
            <w:tcW w:w="736" w:type="pct"/>
            <w:tcBorders>
              <w:top w:val="nil"/>
              <w:left w:val="nil"/>
              <w:bottom w:val="single" w:sz="4" w:space="0" w:color="auto"/>
              <w:right w:val="single" w:sz="4" w:space="0" w:color="auto"/>
            </w:tcBorders>
            <w:shd w:val="clear" w:color="auto" w:fill="auto"/>
            <w:noWrap/>
            <w:vAlign w:val="bottom"/>
          </w:tcPr>
          <w:p w:rsidR="001234CA" w:rsidRPr="00406B71" w:rsidRDefault="001234CA" w:rsidP="00915D8A">
            <w:pPr>
              <w:spacing w:line="276" w:lineRule="auto"/>
              <w:jc w:val="center"/>
              <w:rPr>
                <w:sz w:val="24"/>
                <w:szCs w:val="24"/>
                <w:lang w:bidi="th-TH"/>
              </w:rPr>
            </w:pPr>
            <w:r w:rsidRPr="00406B71">
              <w:rPr>
                <w:sz w:val="24"/>
                <w:szCs w:val="24"/>
                <w:lang w:bidi="th-TH"/>
              </w:rPr>
              <w:t>X</w:t>
            </w:r>
          </w:p>
        </w:tc>
      </w:tr>
      <w:tr w:rsidR="00CE1F91" w:rsidRPr="00406B71" w:rsidTr="00CE1F91">
        <w:trPr>
          <w:trHeight w:val="315"/>
        </w:trPr>
        <w:tc>
          <w:tcPr>
            <w:tcW w:w="1678" w:type="pct"/>
            <w:tcBorders>
              <w:top w:val="nil"/>
              <w:left w:val="single" w:sz="4" w:space="0" w:color="auto"/>
              <w:bottom w:val="single" w:sz="4" w:space="0" w:color="auto"/>
              <w:right w:val="single" w:sz="4" w:space="0" w:color="auto"/>
            </w:tcBorders>
            <w:shd w:val="clear" w:color="auto" w:fill="auto"/>
            <w:noWrap/>
            <w:vAlign w:val="bottom"/>
          </w:tcPr>
          <w:p w:rsidR="00CE1F91" w:rsidRPr="00406B71" w:rsidRDefault="00CE1F91" w:rsidP="00792CE8">
            <w:pPr>
              <w:spacing w:line="276" w:lineRule="auto"/>
              <w:rPr>
                <w:sz w:val="24"/>
                <w:szCs w:val="24"/>
                <w:lang w:bidi="th-TH"/>
              </w:rPr>
            </w:pPr>
            <w:r w:rsidRPr="00406B71">
              <w:rPr>
                <w:sz w:val="24"/>
                <w:szCs w:val="24"/>
                <w:lang w:bidi="th-TH"/>
              </w:rPr>
              <w:t xml:space="preserve">Cheong and Chong (1988) </w:t>
            </w:r>
          </w:p>
        </w:tc>
        <w:tc>
          <w:tcPr>
            <w:tcW w:w="507" w:type="pct"/>
            <w:tcBorders>
              <w:top w:val="nil"/>
              <w:left w:val="nil"/>
              <w:bottom w:val="single" w:sz="4" w:space="0" w:color="auto"/>
              <w:right w:val="single" w:sz="4" w:space="0" w:color="auto"/>
            </w:tcBorders>
            <w:shd w:val="clear" w:color="auto" w:fill="auto"/>
            <w:noWrap/>
            <w:vAlign w:val="bottom"/>
          </w:tcPr>
          <w:p w:rsidR="00CE1F91" w:rsidRPr="00406B71" w:rsidRDefault="00CE1F91" w:rsidP="00792CE8">
            <w:pPr>
              <w:spacing w:line="276" w:lineRule="auto"/>
              <w:jc w:val="center"/>
              <w:rPr>
                <w:sz w:val="24"/>
                <w:szCs w:val="24"/>
                <w:lang w:bidi="th-TH"/>
              </w:rPr>
            </w:pPr>
            <w:r w:rsidRPr="00406B71">
              <w:rPr>
                <w:sz w:val="24"/>
                <w:szCs w:val="24"/>
                <w:lang w:bidi="th-TH"/>
              </w:rPr>
              <w:t>X</w:t>
            </w:r>
          </w:p>
        </w:tc>
        <w:tc>
          <w:tcPr>
            <w:tcW w:w="636" w:type="pct"/>
            <w:tcBorders>
              <w:top w:val="nil"/>
              <w:left w:val="nil"/>
              <w:bottom w:val="single" w:sz="4" w:space="0" w:color="auto"/>
              <w:right w:val="single" w:sz="4" w:space="0" w:color="auto"/>
            </w:tcBorders>
            <w:shd w:val="clear" w:color="auto" w:fill="auto"/>
            <w:noWrap/>
            <w:vAlign w:val="bottom"/>
          </w:tcPr>
          <w:p w:rsidR="00CE1F91" w:rsidRPr="00406B71" w:rsidRDefault="00CE1F91" w:rsidP="00792CE8">
            <w:pPr>
              <w:spacing w:line="276" w:lineRule="auto"/>
              <w:jc w:val="center"/>
              <w:rPr>
                <w:sz w:val="24"/>
                <w:szCs w:val="24"/>
                <w:lang w:bidi="th-TH"/>
              </w:rPr>
            </w:pPr>
            <w:r w:rsidRPr="00406B71">
              <w:rPr>
                <w:sz w:val="24"/>
                <w:szCs w:val="24"/>
                <w:lang w:bidi="th-TH"/>
              </w:rPr>
              <w:t> </w:t>
            </w:r>
          </w:p>
        </w:tc>
        <w:tc>
          <w:tcPr>
            <w:tcW w:w="750" w:type="pct"/>
            <w:tcBorders>
              <w:top w:val="nil"/>
              <w:left w:val="nil"/>
              <w:bottom w:val="single" w:sz="4" w:space="0" w:color="auto"/>
              <w:right w:val="single" w:sz="4" w:space="0" w:color="auto"/>
            </w:tcBorders>
            <w:shd w:val="clear" w:color="auto" w:fill="auto"/>
            <w:noWrap/>
            <w:vAlign w:val="bottom"/>
          </w:tcPr>
          <w:p w:rsidR="00CE1F91" w:rsidRPr="00406B71" w:rsidRDefault="00CE1F91" w:rsidP="00792CE8">
            <w:pPr>
              <w:spacing w:line="276" w:lineRule="auto"/>
              <w:jc w:val="center"/>
              <w:rPr>
                <w:sz w:val="24"/>
                <w:szCs w:val="24"/>
                <w:lang w:bidi="th-TH"/>
              </w:rPr>
            </w:pPr>
            <w:r w:rsidRPr="00406B71">
              <w:rPr>
                <w:sz w:val="24"/>
                <w:szCs w:val="24"/>
                <w:lang w:bidi="th-TH"/>
              </w:rPr>
              <w:t> </w:t>
            </w:r>
          </w:p>
        </w:tc>
        <w:tc>
          <w:tcPr>
            <w:tcW w:w="693" w:type="pct"/>
            <w:tcBorders>
              <w:top w:val="nil"/>
              <w:left w:val="nil"/>
              <w:bottom w:val="single" w:sz="4" w:space="0" w:color="auto"/>
              <w:right w:val="single" w:sz="4" w:space="0" w:color="auto"/>
            </w:tcBorders>
            <w:shd w:val="clear" w:color="auto" w:fill="auto"/>
            <w:noWrap/>
            <w:vAlign w:val="bottom"/>
          </w:tcPr>
          <w:p w:rsidR="00CE1F91" w:rsidRPr="00406B71" w:rsidRDefault="00CE1F91" w:rsidP="00792CE8">
            <w:pPr>
              <w:spacing w:line="276" w:lineRule="auto"/>
              <w:jc w:val="center"/>
              <w:rPr>
                <w:sz w:val="24"/>
                <w:szCs w:val="24"/>
                <w:lang w:bidi="th-TH"/>
              </w:rPr>
            </w:pPr>
            <w:r w:rsidRPr="00406B71">
              <w:rPr>
                <w:sz w:val="24"/>
                <w:szCs w:val="24"/>
                <w:lang w:bidi="th-TH"/>
              </w:rPr>
              <w:t>X</w:t>
            </w:r>
          </w:p>
        </w:tc>
        <w:tc>
          <w:tcPr>
            <w:tcW w:w="736" w:type="pct"/>
            <w:tcBorders>
              <w:top w:val="nil"/>
              <w:left w:val="nil"/>
              <w:bottom w:val="single" w:sz="4" w:space="0" w:color="auto"/>
              <w:right w:val="single" w:sz="4" w:space="0" w:color="auto"/>
            </w:tcBorders>
            <w:shd w:val="clear" w:color="auto" w:fill="auto"/>
            <w:noWrap/>
            <w:vAlign w:val="bottom"/>
          </w:tcPr>
          <w:p w:rsidR="00CE1F91" w:rsidRPr="00406B71" w:rsidRDefault="00CE1F91" w:rsidP="00792CE8">
            <w:pPr>
              <w:spacing w:line="276" w:lineRule="auto"/>
              <w:jc w:val="center"/>
              <w:rPr>
                <w:sz w:val="24"/>
                <w:szCs w:val="24"/>
                <w:lang w:bidi="th-TH"/>
              </w:rPr>
            </w:pPr>
            <w:r w:rsidRPr="00406B71">
              <w:rPr>
                <w:sz w:val="24"/>
                <w:szCs w:val="24"/>
                <w:lang w:bidi="th-TH"/>
              </w:rPr>
              <w:t> </w:t>
            </w:r>
          </w:p>
        </w:tc>
      </w:tr>
      <w:tr w:rsidR="00CE1F91" w:rsidRPr="00406B71" w:rsidTr="00CE1F91">
        <w:trPr>
          <w:trHeight w:val="315"/>
        </w:trPr>
        <w:tc>
          <w:tcPr>
            <w:tcW w:w="1678" w:type="pct"/>
            <w:tcBorders>
              <w:top w:val="nil"/>
              <w:left w:val="single" w:sz="4" w:space="0" w:color="auto"/>
              <w:bottom w:val="single" w:sz="4" w:space="0" w:color="auto"/>
              <w:right w:val="single" w:sz="4" w:space="0" w:color="auto"/>
            </w:tcBorders>
            <w:shd w:val="clear" w:color="auto" w:fill="auto"/>
            <w:noWrap/>
            <w:vAlign w:val="bottom"/>
          </w:tcPr>
          <w:p w:rsidR="00CE1F91" w:rsidRPr="00406B71" w:rsidRDefault="00397026" w:rsidP="00792CE8">
            <w:pPr>
              <w:spacing w:line="276" w:lineRule="auto"/>
              <w:rPr>
                <w:sz w:val="24"/>
                <w:szCs w:val="24"/>
                <w:lang w:bidi="th-TH"/>
              </w:rPr>
            </w:pPr>
            <w:r w:rsidRPr="00406B71">
              <w:rPr>
                <w:sz w:val="24"/>
                <w:szCs w:val="24"/>
              </w:rPr>
              <w:t xml:space="preserve">Weaver and Pak, </w:t>
            </w:r>
            <w:r w:rsidR="00CF67FD" w:rsidRPr="00406B71">
              <w:rPr>
                <w:sz w:val="24"/>
                <w:szCs w:val="24"/>
              </w:rPr>
              <w:t>(</w:t>
            </w:r>
            <w:r w:rsidRPr="00406B71">
              <w:rPr>
                <w:sz w:val="24"/>
                <w:szCs w:val="24"/>
              </w:rPr>
              <w:t>1990</w:t>
            </w:r>
            <w:r w:rsidR="00CF67FD" w:rsidRPr="00406B71">
              <w:rPr>
                <w:sz w:val="24"/>
                <w:szCs w:val="24"/>
              </w:rPr>
              <w:t>)</w:t>
            </w:r>
          </w:p>
        </w:tc>
        <w:tc>
          <w:tcPr>
            <w:tcW w:w="507" w:type="pct"/>
            <w:tcBorders>
              <w:top w:val="nil"/>
              <w:left w:val="nil"/>
              <w:bottom w:val="single" w:sz="4" w:space="0" w:color="auto"/>
              <w:right w:val="single" w:sz="4" w:space="0" w:color="auto"/>
            </w:tcBorders>
            <w:shd w:val="clear" w:color="auto" w:fill="auto"/>
            <w:noWrap/>
            <w:vAlign w:val="bottom"/>
          </w:tcPr>
          <w:p w:rsidR="00CE1F91" w:rsidRPr="00406B71" w:rsidRDefault="00CE1F91" w:rsidP="00792CE8">
            <w:pPr>
              <w:spacing w:line="276" w:lineRule="auto"/>
              <w:jc w:val="center"/>
              <w:rPr>
                <w:sz w:val="24"/>
                <w:szCs w:val="24"/>
                <w:lang w:bidi="th-TH"/>
              </w:rPr>
            </w:pPr>
            <w:r w:rsidRPr="00406B71">
              <w:rPr>
                <w:sz w:val="24"/>
                <w:szCs w:val="24"/>
                <w:lang w:bidi="th-TH"/>
              </w:rPr>
              <w:t>X</w:t>
            </w:r>
          </w:p>
        </w:tc>
        <w:tc>
          <w:tcPr>
            <w:tcW w:w="636" w:type="pct"/>
            <w:tcBorders>
              <w:top w:val="nil"/>
              <w:left w:val="nil"/>
              <w:bottom w:val="single" w:sz="4" w:space="0" w:color="auto"/>
              <w:right w:val="single" w:sz="4" w:space="0" w:color="auto"/>
            </w:tcBorders>
            <w:shd w:val="clear" w:color="auto" w:fill="auto"/>
            <w:noWrap/>
            <w:vAlign w:val="bottom"/>
          </w:tcPr>
          <w:p w:rsidR="00CE1F91" w:rsidRPr="00406B71" w:rsidRDefault="00CE1F91" w:rsidP="00792CE8">
            <w:pPr>
              <w:spacing w:line="276" w:lineRule="auto"/>
              <w:jc w:val="center"/>
              <w:rPr>
                <w:sz w:val="24"/>
                <w:szCs w:val="24"/>
                <w:lang w:bidi="th-TH"/>
              </w:rPr>
            </w:pPr>
          </w:p>
        </w:tc>
        <w:tc>
          <w:tcPr>
            <w:tcW w:w="750" w:type="pct"/>
            <w:tcBorders>
              <w:top w:val="nil"/>
              <w:left w:val="nil"/>
              <w:bottom w:val="single" w:sz="4" w:space="0" w:color="auto"/>
              <w:right w:val="single" w:sz="4" w:space="0" w:color="auto"/>
            </w:tcBorders>
            <w:shd w:val="clear" w:color="auto" w:fill="auto"/>
            <w:noWrap/>
            <w:vAlign w:val="bottom"/>
          </w:tcPr>
          <w:p w:rsidR="00CE1F91" w:rsidRPr="00406B71" w:rsidRDefault="00CE1F91" w:rsidP="00792CE8">
            <w:pPr>
              <w:spacing w:line="276" w:lineRule="auto"/>
              <w:jc w:val="center"/>
              <w:rPr>
                <w:sz w:val="24"/>
                <w:szCs w:val="24"/>
                <w:lang w:bidi="th-TH"/>
              </w:rPr>
            </w:pPr>
            <w:r w:rsidRPr="00406B71">
              <w:rPr>
                <w:sz w:val="24"/>
                <w:szCs w:val="24"/>
                <w:lang w:bidi="th-TH"/>
              </w:rPr>
              <w:t>X</w:t>
            </w:r>
          </w:p>
        </w:tc>
        <w:tc>
          <w:tcPr>
            <w:tcW w:w="693" w:type="pct"/>
            <w:tcBorders>
              <w:top w:val="nil"/>
              <w:left w:val="nil"/>
              <w:bottom w:val="single" w:sz="4" w:space="0" w:color="auto"/>
              <w:right w:val="single" w:sz="4" w:space="0" w:color="auto"/>
            </w:tcBorders>
            <w:shd w:val="clear" w:color="auto" w:fill="auto"/>
            <w:noWrap/>
            <w:vAlign w:val="bottom"/>
          </w:tcPr>
          <w:p w:rsidR="00CE1F91" w:rsidRPr="00406B71" w:rsidRDefault="00CE1F91" w:rsidP="00792CE8">
            <w:pPr>
              <w:spacing w:line="276" w:lineRule="auto"/>
              <w:jc w:val="center"/>
              <w:rPr>
                <w:sz w:val="24"/>
                <w:szCs w:val="24"/>
                <w:lang w:bidi="th-TH"/>
              </w:rPr>
            </w:pPr>
            <w:r w:rsidRPr="00406B71">
              <w:rPr>
                <w:sz w:val="24"/>
                <w:szCs w:val="24"/>
                <w:lang w:bidi="th-TH"/>
              </w:rPr>
              <w:t>X</w:t>
            </w:r>
          </w:p>
        </w:tc>
        <w:tc>
          <w:tcPr>
            <w:tcW w:w="736" w:type="pct"/>
            <w:tcBorders>
              <w:top w:val="nil"/>
              <w:left w:val="nil"/>
              <w:bottom w:val="single" w:sz="4" w:space="0" w:color="auto"/>
              <w:right w:val="single" w:sz="4" w:space="0" w:color="auto"/>
            </w:tcBorders>
            <w:shd w:val="clear" w:color="auto" w:fill="auto"/>
            <w:noWrap/>
            <w:vAlign w:val="bottom"/>
          </w:tcPr>
          <w:p w:rsidR="00CE1F91" w:rsidRPr="00406B71" w:rsidRDefault="00CE1F91" w:rsidP="00792CE8">
            <w:pPr>
              <w:spacing w:line="276" w:lineRule="auto"/>
              <w:jc w:val="center"/>
              <w:rPr>
                <w:sz w:val="24"/>
                <w:szCs w:val="24"/>
                <w:lang w:bidi="th-TH"/>
              </w:rPr>
            </w:pPr>
            <w:r w:rsidRPr="00406B71">
              <w:rPr>
                <w:sz w:val="24"/>
                <w:szCs w:val="24"/>
                <w:lang w:bidi="th-TH"/>
              </w:rPr>
              <w:t> </w:t>
            </w:r>
          </w:p>
        </w:tc>
      </w:tr>
      <w:tr w:rsidR="00CE1F91" w:rsidRPr="00406B71" w:rsidTr="00CE1F91">
        <w:trPr>
          <w:trHeight w:val="315"/>
        </w:trPr>
        <w:tc>
          <w:tcPr>
            <w:tcW w:w="1678" w:type="pct"/>
            <w:tcBorders>
              <w:top w:val="nil"/>
              <w:left w:val="single" w:sz="4" w:space="0" w:color="auto"/>
              <w:bottom w:val="single" w:sz="4" w:space="0" w:color="auto"/>
              <w:right w:val="single" w:sz="4" w:space="0" w:color="auto"/>
            </w:tcBorders>
            <w:shd w:val="clear" w:color="auto" w:fill="auto"/>
            <w:noWrap/>
            <w:vAlign w:val="bottom"/>
          </w:tcPr>
          <w:p w:rsidR="00CE1F91" w:rsidRPr="00406B71" w:rsidRDefault="00CE1F91" w:rsidP="00792CE8">
            <w:pPr>
              <w:spacing w:line="276" w:lineRule="auto"/>
              <w:rPr>
                <w:sz w:val="24"/>
                <w:szCs w:val="24"/>
                <w:lang w:bidi="th-TH"/>
              </w:rPr>
            </w:pPr>
            <w:proofErr w:type="spellStart"/>
            <w:r w:rsidRPr="00406B71">
              <w:rPr>
                <w:sz w:val="24"/>
                <w:szCs w:val="24"/>
                <w:lang w:bidi="th-TH"/>
              </w:rPr>
              <w:t>Bauerschmidtet</w:t>
            </w:r>
            <w:proofErr w:type="spellEnd"/>
            <w:r w:rsidRPr="00406B71">
              <w:rPr>
                <w:sz w:val="24"/>
                <w:szCs w:val="24"/>
                <w:lang w:bidi="th-TH"/>
              </w:rPr>
              <w:t xml:space="preserve"> al. (1985)  </w:t>
            </w:r>
          </w:p>
        </w:tc>
        <w:tc>
          <w:tcPr>
            <w:tcW w:w="507" w:type="pct"/>
            <w:tcBorders>
              <w:top w:val="nil"/>
              <w:left w:val="nil"/>
              <w:bottom w:val="single" w:sz="4" w:space="0" w:color="auto"/>
              <w:right w:val="single" w:sz="4" w:space="0" w:color="auto"/>
            </w:tcBorders>
            <w:shd w:val="clear" w:color="auto" w:fill="auto"/>
            <w:noWrap/>
            <w:vAlign w:val="bottom"/>
          </w:tcPr>
          <w:p w:rsidR="00CE1F91" w:rsidRPr="00406B71" w:rsidRDefault="00CE1F91" w:rsidP="00792CE8">
            <w:pPr>
              <w:spacing w:line="276" w:lineRule="auto"/>
              <w:jc w:val="center"/>
              <w:rPr>
                <w:sz w:val="24"/>
                <w:szCs w:val="24"/>
                <w:lang w:bidi="th-TH"/>
              </w:rPr>
            </w:pPr>
            <w:r w:rsidRPr="00406B71">
              <w:rPr>
                <w:sz w:val="24"/>
                <w:szCs w:val="24"/>
                <w:lang w:bidi="th-TH"/>
              </w:rPr>
              <w:t>X</w:t>
            </w:r>
          </w:p>
        </w:tc>
        <w:tc>
          <w:tcPr>
            <w:tcW w:w="636" w:type="pct"/>
            <w:tcBorders>
              <w:top w:val="nil"/>
              <w:left w:val="nil"/>
              <w:bottom w:val="single" w:sz="4" w:space="0" w:color="auto"/>
              <w:right w:val="single" w:sz="4" w:space="0" w:color="auto"/>
            </w:tcBorders>
            <w:shd w:val="clear" w:color="auto" w:fill="auto"/>
            <w:noWrap/>
            <w:vAlign w:val="bottom"/>
          </w:tcPr>
          <w:p w:rsidR="00CE1F91" w:rsidRPr="00406B71" w:rsidRDefault="00CE1F91" w:rsidP="00792CE8">
            <w:pPr>
              <w:spacing w:line="276" w:lineRule="auto"/>
              <w:jc w:val="center"/>
              <w:rPr>
                <w:sz w:val="24"/>
                <w:szCs w:val="24"/>
                <w:lang w:bidi="th-TH"/>
              </w:rPr>
            </w:pPr>
            <w:r w:rsidRPr="00406B71">
              <w:rPr>
                <w:sz w:val="24"/>
                <w:szCs w:val="24"/>
                <w:lang w:bidi="th-TH"/>
              </w:rPr>
              <w:t> </w:t>
            </w:r>
          </w:p>
        </w:tc>
        <w:tc>
          <w:tcPr>
            <w:tcW w:w="750" w:type="pct"/>
            <w:tcBorders>
              <w:top w:val="nil"/>
              <w:left w:val="nil"/>
              <w:bottom w:val="single" w:sz="4" w:space="0" w:color="auto"/>
              <w:right w:val="single" w:sz="4" w:space="0" w:color="auto"/>
            </w:tcBorders>
            <w:shd w:val="clear" w:color="auto" w:fill="auto"/>
            <w:noWrap/>
            <w:vAlign w:val="bottom"/>
          </w:tcPr>
          <w:p w:rsidR="00CE1F91" w:rsidRPr="00406B71" w:rsidRDefault="00CE1F91" w:rsidP="00792CE8">
            <w:pPr>
              <w:spacing w:line="276" w:lineRule="auto"/>
              <w:jc w:val="center"/>
              <w:rPr>
                <w:sz w:val="24"/>
                <w:szCs w:val="24"/>
                <w:lang w:bidi="th-TH"/>
              </w:rPr>
            </w:pPr>
            <w:r w:rsidRPr="00406B71">
              <w:rPr>
                <w:sz w:val="24"/>
                <w:szCs w:val="24"/>
                <w:lang w:bidi="th-TH"/>
              </w:rPr>
              <w:t>X</w:t>
            </w:r>
          </w:p>
        </w:tc>
        <w:tc>
          <w:tcPr>
            <w:tcW w:w="693" w:type="pct"/>
            <w:tcBorders>
              <w:top w:val="nil"/>
              <w:left w:val="nil"/>
              <w:bottom w:val="single" w:sz="4" w:space="0" w:color="auto"/>
              <w:right w:val="single" w:sz="4" w:space="0" w:color="auto"/>
            </w:tcBorders>
            <w:shd w:val="clear" w:color="auto" w:fill="auto"/>
            <w:noWrap/>
            <w:vAlign w:val="bottom"/>
          </w:tcPr>
          <w:p w:rsidR="00CE1F91" w:rsidRPr="00406B71" w:rsidRDefault="00CE1F91" w:rsidP="00792CE8">
            <w:pPr>
              <w:spacing w:line="276" w:lineRule="auto"/>
              <w:jc w:val="center"/>
              <w:rPr>
                <w:sz w:val="24"/>
                <w:szCs w:val="24"/>
                <w:lang w:bidi="th-TH"/>
              </w:rPr>
            </w:pPr>
            <w:r w:rsidRPr="00406B71">
              <w:rPr>
                <w:sz w:val="24"/>
                <w:szCs w:val="24"/>
                <w:lang w:bidi="th-TH"/>
              </w:rPr>
              <w:t> </w:t>
            </w:r>
          </w:p>
        </w:tc>
        <w:tc>
          <w:tcPr>
            <w:tcW w:w="736" w:type="pct"/>
            <w:tcBorders>
              <w:top w:val="nil"/>
              <w:left w:val="nil"/>
              <w:bottom w:val="single" w:sz="4" w:space="0" w:color="auto"/>
              <w:right w:val="single" w:sz="4" w:space="0" w:color="auto"/>
            </w:tcBorders>
            <w:shd w:val="clear" w:color="auto" w:fill="auto"/>
            <w:noWrap/>
            <w:vAlign w:val="bottom"/>
          </w:tcPr>
          <w:p w:rsidR="00CE1F91" w:rsidRPr="00406B71" w:rsidRDefault="00CE1F91" w:rsidP="00792CE8">
            <w:pPr>
              <w:spacing w:line="276" w:lineRule="auto"/>
              <w:jc w:val="center"/>
              <w:rPr>
                <w:sz w:val="24"/>
                <w:szCs w:val="24"/>
                <w:lang w:bidi="th-TH"/>
              </w:rPr>
            </w:pPr>
            <w:r w:rsidRPr="00406B71">
              <w:rPr>
                <w:sz w:val="24"/>
                <w:szCs w:val="24"/>
                <w:lang w:bidi="th-TH"/>
              </w:rPr>
              <w:t>X</w:t>
            </w:r>
          </w:p>
        </w:tc>
      </w:tr>
    </w:tbl>
    <w:p w:rsidR="0074606E" w:rsidRPr="00406B71" w:rsidRDefault="0074606E" w:rsidP="007F0F00">
      <w:pPr>
        <w:pStyle w:val="ListParagraph"/>
        <w:tabs>
          <w:tab w:val="left" w:pos="567"/>
        </w:tabs>
        <w:spacing w:line="276" w:lineRule="auto"/>
        <w:ind w:left="0"/>
        <w:jc w:val="both"/>
        <w:rPr>
          <w:sz w:val="24"/>
          <w:szCs w:val="24"/>
        </w:rPr>
      </w:pPr>
      <w:r w:rsidRPr="00406B71">
        <w:rPr>
          <w:sz w:val="24"/>
          <w:szCs w:val="24"/>
        </w:rPr>
        <w:tab/>
      </w:r>
      <w:r w:rsidRPr="00406B71">
        <w:rPr>
          <w:sz w:val="24"/>
          <w:szCs w:val="24"/>
        </w:rPr>
        <w:tab/>
        <w:t xml:space="preserve">Technical barriers refer to product standards that may differ from country to country. These standards can also have the effect of restricting trade. Such standards can include specifications of characteristics of any type of product and </w:t>
      </w:r>
      <w:proofErr w:type="gramStart"/>
      <w:r w:rsidRPr="00406B71">
        <w:rPr>
          <w:sz w:val="24"/>
          <w:szCs w:val="24"/>
        </w:rPr>
        <w:t>may be established</w:t>
      </w:r>
      <w:proofErr w:type="gramEnd"/>
      <w:r w:rsidRPr="00406B71">
        <w:rPr>
          <w:sz w:val="24"/>
          <w:szCs w:val="24"/>
        </w:rPr>
        <w:t xml:space="preserve"> by private or public bodies. Although compliance with these specifications may not be mandatory, the market may still penalize those who do not comply. </w:t>
      </w:r>
      <w:r w:rsidRPr="00330770">
        <w:rPr>
          <w:sz w:val="24"/>
          <w:szCs w:val="24"/>
        </w:rPr>
        <w:t xml:space="preserve">Technical standards may require that products meet certain requirements before they </w:t>
      </w:r>
      <w:proofErr w:type="gramStart"/>
      <w:r w:rsidRPr="00330770">
        <w:rPr>
          <w:sz w:val="24"/>
          <w:szCs w:val="24"/>
        </w:rPr>
        <w:t>are placed</w:t>
      </w:r>
      <w:proofErr w:type="gramEnd"/>
      <w:r w:rsidRPr="00330770">
        <w:rPr>
          <w:sz w:val="24"/>
          <w:szCs w:val="24"/>
        </w:rPr>
        <w:t xml:space="preserve"> on the market. </w:t>
      </w:r>
    </w:p>
    <w:p w:rsidR="0074606E" w:rsidRPr="00406B71" w:rsidRDefault="0074606E" w:rsidP="007F0F00">
      <w:pPr>
        <w:pStyle w:val="ListParagraph"/>
        <w:tabs>
          <w:tab w:val="left" w:pos="567"/>
        </w:tabs>
        <w:spacing w:line="276" w:lineRule="auto"/>
        <w:ind w:left="0"/>
        <w:jc w:val="both"/>
        <w:rPr>
          <w:sz w:val="24"/>
          <w:szCs w:val="24"/>
        </w:rPr>
      </w:pPr>
      <w:r w:rsidRPr="00330770">
        <w:rPr>
          <w:sz w:val="24"/>
          <w:szCs w:val="24"/>
        </w:rPr>
        <w:lastRenderedPageBreak/>
        <w:tab/>
      </w:r>
      <w:r w:rsidRPr="00330770">
        <w:rPr>
          <w:sz w:val="24"/>
          <w:szCs w:val="24"/>
        </w:rPr>
        <w:tab/>
        <w:t>The second export market barrier is export procedures (</w:t>
      </w:r>
      <w:proofErr w:type="spellStart"/>
      <w:r w:rsidRPr="00330770">
        <w:rPr>
          <w:sz w:val="24"/>
          <w:szCs w:val="24"/>
        </w:rPr>
        <w:t>Haidari</w:t>
      </w:r>
      <w:proofErr w:type="spellEnd"/>
      <w:r w:rsidRPr="00330770">
        <w:rPr>
          <w:sz w:val="24"/>
          <w:szCs w:val="24"/>
        </w:rPr>
        <w:t xml:space="preserve">, 1999; Weaver and Pak, 1990). One of the most cited obstacles with regard to exporting concerns the time and paperwork required to comply with foreign and domestic market regulations. Governments do not solely impose these procedural requirements. In addition, independent organizations such as banks, shipping organizations and insurance companies, have their own procedures. The upshot is that the mere perception of inability to process the paperwork, either because of cumbersomeness or due to lack of time, constitutes a barrier to exporting. </w:t>
      </w:r>
    </w:p>
    <w:p w:rsidR="0074606E" w:rsidRPr="00406B71" w:rsidRDefault="0074606E" w:rsidP="007F0F00">
      <w:pPr>
        <w:pStyle w:val="ListParagraph"/>
        <w:tabs>
          <w:tab w:val="left" w:pos="567"/>
        </w:tabs>
        <w:spacing w:line="276" w:lineRule="auto"/>
        <w:ind w:left="0"/>
        <w:jc w:val="both"/>
        <w:rPr>
          <w:sz w:val="24"/>
          <w:szCs w:val="24"/>
        </w:rPr>
      </w:pPr>
      <w:r w:rsidRPr="00330770">
        <w:rPr>
          <w:sz w:val="24"/>
          <w:szCs w:val="24"/>
        </w:rPr>
        <w:tab/>
      </w:r>
      <w:r w:rsidRPr="00330770">
        <w:rPr>
          <w:sz w:val="24"/>
          <w:szCs w:val="24"/>
        </w:rPr>
        <w:tab/>
        <w:t xml:space="preserve">The logistic barrier </w:t>
      </w:r>
      <w:proofErr w:type="gramStart"/>
      <w:r w:rsidRPr="00330770">
        <w:rPr>
          <w:sz w:val="24"/>
          <w:szCs w:val="24"/>
        </w:rPr>
        <w:t>is considered</w:t>
      </w:r>
      <w:proofErr w:type="gramEnd"/>
      <w:r w:rsidRPr="00330770">
        <w:rPr>
          <w:sz w:val="24"/>
          <w:szCs w:val="24"/>
        </w:rPr>
        <w:t xml:space="preserve"> as an exten</w:t>
      </w:r>
      <w:r w:rsidR="00330770" w:rsidRPr="00330770">
        <w:rPr>
          <w:sz w:val="24"/>
          <w:szCs w:val="24"/>
        </w:rPr>
        <w:t>ded</w:t>
      </w:r>
      <w:r w:rsidRPr="00330770">
        <w:rPr>
          <w:sz w:val="24"/>
          <w:szCs w:val="24"/>
        </w:rPr>
        <w:t xml:space="preserve"> dimension of the distribution barrier (</w:t>
      </w:r>
      <w:proofErr w:type="spellStart"/>
      <w:r w:rsidR="007F0F00" w:rsidRPr="00330770">
        <w:rPr>
          <w:sz w:val="24"/>
          <w:szCs w:val="24"/>
        </w:rPr>
        <w:t>Karelakis</w:t>
      </w:r>
      <w:proofErr w:type="spellEnd"/>
      <w:r w:rsidRPr="00330770">
        <w:rPr>
          <w:sz w:val="24"/>
          <w:szCs w:val="24"/>
        </w:rPr>
        <w:t>, 200</w:t>
      </w:r>
      <w:r w:rsidR="007F0F00" w:rsidRPr="00330770">
        <w:rPr>
          <w:sz w:val="24"/>
          <w:szCs w:val="24"/>
        </w:rPr>
        <w:t>8</w:t>
      </w:r>
      <w:r w:rsidRPr="00330770">
        <w:rPr>
          <w:sz w:val="24"/>
          <w:szCs w:val="24"/>
        </w:rPr>
        <w:t>).The logistics barrier reflects the difficulties in supplying inventory in overseas markets, unavailable foreign warehousing facilities, and excessive transportation and insurance costs (</w:t>
      </w:r>
      <w:proofErr w:type="spellStart"/>
      <w:r w:rsidRPr="00330770">
        <w:rPr>
          <w:sz w:val="24"/>
          <w:szCs w:val="24"/>
        </w:rPr>
        <w:t>Kaynak</w:t>
      </w:r>
      <w:proofErr w:type="spellEnd"/>
      <w:r w:rsidRPr="00330770">
        <w:rPr>
          <w:sz w:val="24"/>
          <w:szCs w:val="24"/>
        </w:rPr>
        <w:t xml:space="preserve"> and Kothari, 1984).  The lack of financial and human resources and a large geographical distance generate many problems for the firms in delivering products on time as well as maintaining the reasonable storage of products abroad. </w:t>
      </w:r>
    </w:p>
    <w:p w:rsidR="0074606E" w:rsidRPr="00406B71" w:rsidRDefault="0074606E" w:rsidP="007F0F00">
      <w:pPr>
        <w:pStyle w:val="ListParagraph"/>
        <w:tabs>
          <w:tab w:val="left" w:pos="567"/>
        </w:tabs>
        <w:spacing w:line="276" w:lineRule="auto"/>
        <w:ind w:left="0"/>
        <w:jc w:val="both"/>
        <w:rPr>
          <w:sz w:val="24"/>
          <w:szCs w:val="24"/>
        </w:rPr>
      </w:pPr>
      <w:r w:rsidRPr="00330770">
        <w:rPr>
          <w:sz w:val="24"/>
          <w:szCs w:val="24"/>
        </w:rPr>
        <w:tab/>
        <w:t>The product barrier occurs in developing new products for foreign markets, meeting export product quality standards, adapting export product design/styles, and providing an after-sales service (</w:t>
      </w:r>
      <w:proofErr w:type="spellStart"/>
      <w:r w:rsidRPr="00330770">
        <w:rPr>
          <w:sz w:val="24"/>
          <w:szCs w:val="24"/>
        </w:rPr>
        <w:t>Leonidou</w:t>
      </w:r>
      <w:proofErr w:type="spellEnd"/>
      <w:r w:rsidRPr="00330770">
        <w:rPr>
          <w:sz w:val="24"/>
          <w:szCs w:val="24"/>
        </w:rPr>
        <w:t>, 2004). Small and medium-sized firms often lack managerial expertise, research skills, R&amp;D competence, and financial resources, thus limiting the firms’ fulfillment of the high-quality standards for products required by foreign markets (</w:t>
      </w:r>
      <w:proofErr w:type="spellStart"/>
      <w:r w:rsidRPr="00330770">
        <w:rPr>
          <w:sz w:val="24"/>
          <w:szCs w:val="24"/>
        </w:rPr>
        <w:t>Leonidou</w:t>
      </w:r>
      <w:proofErr w:type="spellEnd"/>
      <w:r w:rsidRPr="00330770">
        <w:rPr>
          <w:sz w:val="24"/>
          <w:szCs w:val="24"/>
        </w:rPr>
        <w:t xml:space="preserve">, 2004). Export market barriers </w:t>
      </w:r>
      <w:proofErr w:type="gramStart"/>
      <w:r w:rsidRPr="00330770">
        <w:rPr>
          <w:sz w:val="24"/>
          <w:szCs w:val="24"/>
        </w:rPr>
        <w:t>are related</w:t>
      </w:r>
      <w:proofErr w:type="gramEnd"/>
      <w:r w:rsidRPr="00330770">
        <w:rPr>
          <w:sz w:val="24"/>
          <w:szCs w:val="24"/>
        </w:rPr>
        <w:t xml:space="preserve"> to product requirements in the export market, the country of origin, cultural similarity and brand familiarity. </w:t>
      </w:r>
    </w:p>
    <w:p w:rsidR="007F0F00" w:rsidRPr="00406B71" w:rsidRDefault="0074606E" w:rsidP="007F0F00">
      <w:pPr>
        <w:pStyle w:val="ListParagraph"/>
        <w:tabs>
          <w:tab w:val="left" w:pos="567"/>
        </w:tabs>
        <w:spacing w:line="276" w:lineRule="auto"/>
        <w:ind w:left="0"/>
        <w:jc w:val="both"/>
        <w:rPr>
          <w:sz w:val="24"/>
          <w:szCs w:val="24"/>
        </w:rPr>
      </w:pPr>
      <w:r w:rsidRPr="00330770">
        <w:rPr>
          <w:sz w:val="24"/>
          <w:szCs w:val="24"/>
        </w:rPr>
        <w:tab/>
      </w:r>
      <w:r w:rsidRPr="00330770">
        <w:rPr>
          <w:sz w:val="24"/>
          <w:szCs w:val="24"/>
        </w:rPr>
        <w:tab/>
        <w:t>The distribution barrier refers to complex foreign distribution channels, accessing export distribution channels, obtaining reliable foreign representation and maintaining control over foreign intermediaries, and facing difficulties in supplying inventory abroad (</w:t>
      </w:r>
      <w:proofErr w:type="spellStart"/>
      <w:r w:rsidRPr="00330770">
        <w:rPr>
          <w:sz w:val="24"/>
          <w:szCs w:val="24"/>
        </w:rPr>
        <w:t>Leonidou</w:t>
      </w:r>
      <w:proofErr w:type="spellEnd"/>
      <w:r w:rsidRPr="00330770">
        <w:rPr>
          <w:sz w:val="24"/>
          <w:szCs w:val="24"/>
        </w:rPr>
        <w:t xml:space="preserve">, 2004). The complexity and length of foreign distribution channels make it difficult for firms to enter international markets. Small and medium-sized firms face a very low to a high impact of the different facets of the distribution barrier on their export performance. </w:t>
      </w:r>
    </w:p>
    <w:p w:rsidR="003458DB" w:rsidRPr="00330770" w:rsidRDefault="00340914" w:rsidP="007F0F00">
      <w:pPr>
        <w:pStyle w:val="ListParagraph"/>
        <w:tabs>
          <w:tab w:val="left" w:pos="567"/>
        </w:tabs>
        <w:spacing w:line="276" w:lineRule="auto"/>
        <w:ind w:left="0"/>
        <w:jc w:val="both"/>
        <w:rPr>
          <w:b/>
          <w:sz w:val="24"/>
          <w:szCs w:val="24"/>
        </w:rPr>
      </w:pPr>
      <w:r w:rsidRPr="00330770">
        <w:rPr>
          <w:b/>
          <w:sz w:val="24"/>
          <w:szCs w:val="24"/>
        </w:rPr>
        <w:t>THEORETICAL MODELS AND HYPOTHESES</w:t>
      </w:r>
    </w:p>
    <w:p w:rsidR="00CB4BA5" w:rsidRPr="00406B71" w:rsidRDefault="00D33F84" w:rsidP="007E2B45">
      <w:pPr>
        <w:jc w:val="center"/>
        <w:rPr>
          <w:b/>
          <w:sz w:val="24"/>
          <w:szCs w:val="24"/>
        </w:rPr>
      </w:pPr>
      <w:r w:rsidRPr="00330770">
        <w:rPr>
          <w:b/>
          <w:sz w:val="24"/>
          <w:szCs w:val="24"/>
          <w:lang w:bidi="th-TH"/>
        </w:rPr>
        <w:t>Table</w:t>
      </w:r>
      <w:r w:rsidR="00064578" w:rsidRPr="00330770">
        <w:rPr>
          <w:b/>
          <w:sz w:val="24"/>
          <w:szCs w:val="24"/>
          <w:lang w:bidi="th-TH"/>
        </w:rPr>
        <w:t>:</w:t>
      </w:r>
      <w:r w:rsidRPr="00330770">
        <w:rPr>
          <w:b/>
          <w:sz w:val="24"/>
          <w:szCs w:val="24"/>
          <w:lang w:bidi="th-TH"/>
        </w:rPr>
        <w:t xml:space="preserve"> 2-</w:t>
      </w:r>
      <w:r w:rsidR="00CB4BA5" w:rsidRPr="00330770">
        <w:rPr>
          <w:b/>
          <w:sz w:val="24"/>
          <w:szCs w:val="24"/>
          <w:lang w:bidi="th-TH"/>
        </w:rPr>
        <w:t xml:space="preserve"> Measures of th</w:t>
      </w:r>
      <w:r w:rsidR="00330770">
        <w:rPr>
          <w:b/>
          <w:sz w:val="24"/>
          <w:szCs w:val="24"/>
          <w:lang w:bidi="th-TH"/>
        </w:rPr>
        <w:t>e variables in the model proposed</w:t>
      </w:r>
      <w:r w:rsidR="00CA2D34" w:rsidRPr="00330770">
        <w:rPr>
          <w:b/>
          <w:sz w:val="24"/>
          <w:szCs w:val="24"/>
          <w:lang w:bidi="th-TH"/>
        </w:rPr>
        <w:t>.</w:t>
      </w:r>
      <w:r w:rsidR="00597630" w:rsidRPr="00330770">
        <w:rPr>
          <w:b/>
          <w:sz w:val="24"/>
          <w:szCs w:val="24"/>
          <w:lang w:bidi="th-TH"/>
        </w:rPr>
        <w:t xml:space="preserve"> Source: Measures reviewed by the authors</w:t>
      </w:r>
    </w:p>
    <w:tbl>
      <w:tblPr>
        <w:tblW w:w="5000" w:type="pct"/>
        <w:tblLook w:val="0000" w:firstRow="0" w:lastRow="0" w:firstColumn="0" w:lastColumn="0" w:noHBand="0" w:noVBand="0"/>
      </w:tblPr>
      <w:tblGrid>
        <w:gridCol w:w="3552"/>
        <w:gridCol w:w="5679"/>
      </w:tblGrid>
      <w:tr w:rsidR="00CB4BA5" w:rsidRPr="00406B71" w:rsidTr="006F6094">
        <w:trPr>
          <w:trHeight w:val="326"/>
        </w:trPr>
        <w:tc>
          <w:tcPr>
            <w:tcW w:w="1924" w:type="pct"/>
            <w:tcBorders>
              <w:top w:val="single" w:sz="4" w:space="0" w:color="auto"/>
              <w:left w:val="single" w:sz="4" w:space="0" w:color="auto"/>
              <w:bottom w:val="single" w:sz="4" w:space="0" w:color="auto"/>
              <w:right w:val="single" w:sz="4" w:space="0" w:color="auto"/>
            </w:tcBorders>
            <w:shd w:val="clear" w:color="auto" w:fill="auto"/>
            <w:noWrap/>
            <w:vAlign w:val="bottom"/>
          </w:tcPr>
          <w:p w:rsidR="00CB4BA5" w:rsidRPr="00406B71" w:rsidRDefault="00377A83" w:rsidP="00B87295">
            <w:pPr>
              <w:spacing w:line="276" w:lineRule="auto"/>
              <w:ind w:right="-250"/>
              <w:jc w:val="center"/>
              <w:rPr>
                <w:b/>
                <w:sz w:val="24"/>
                <w:szCs w:val="24"/>
              </w:rPr>
            </w:pPr>
            <w:r w:rsidRPr="00406B71">
              <w:rPr>
                <w:b/>
                <w:sz w:val="24"/>
                <w:szCs w:val="24"/>
              </w:rPr>
              <w:t>Measures</w:t>
            </w:r>
          </w:p>
        </w:tc>
        <w:tc>
          <w:tcPr>
            <w:tcW w:w="3076" w:type="pct"/>
            <w:tcBorders>
              <w:top w:val="single" w:sz="4" w:space="0" w:color="auto"/>
              <w:left w:val="nil"/>
              <w:bottom w:val="single" w:sz="4" w:space="0" w:color="auto"/>
              <w:right w:val="single" w:sz="4" w:space="0" w:color="auto"/>
            </w:tcBorders>
            <w:shd w:val="clear" w:color="auto" w:fill="auto"/>
            <w:noWrap/>
            <w:vAlign w:val="bottom"/>
          </w:tcPr>
          <w:p w:rsidR="00CB4BA5" w:rsidRPr="00406B71" w:rsidRDefault="00377A83" w:rsidP="00B87295">
            <w:pPr>
              <w:spacing w:line="276" w:lineRule="auto"/>
              <w:ind w:left="-108"/>
              <w:jc w:val="center"/>
              <w:rPr>
                <w:b/>
                <w:sz w:val="24"/>
                <w:szCs w:val="24"/>
              </w:rPr>
            </w:pPr>
            <w:r w:rsidRPr="00406B71">
              <w:rPr>
                <w:b/>
                <w:sz w:val="24"/>
                <w:szCs w:val="24"/>
              </w:rPr>
              <w:t>Measures review</w:t>
            </w:r>
          </w:p>
        </w:tc>
      </w:tr>
      <w:tr w:rsidR="00CB4BA5" w:rsidRPr="00406B71" w:rsidTr="006F6094">
        <w:trPr>
          <w:trHeight w:val="371"/>
        </w:trPr>
        <w:tc>
          <w:tcPr>
            <w:tcW w:w="1924" w:type="pct"/>
            <w:tcBorders>
              <w:top w:val="nil"/>
              <w:left w:val="single" w:sz="4" w:space="0" w:color="auto"/>
              <w:bottom w:val="single" w:sz="4" w:space="0" w:color="auto"/>
              <w:right w:val="single" w:sz="4" w:space="0" w:color="auto"/>
            </w:tcBorders>
            <w:shd w:val="clear" w:color="auto" w:fill="auto"/>
            <w:noWrap/>
            <w:vAlign w:val="center"/>
          </w:tcPr>
          <w:p w:rsidR="00CB4BA5" w:rsidRPr="00406B71" w:rsidRDefault="00CB4BA5" w:rsidP="00B87295">
            <w:pPr>
              <w:spacing w:line="276" w:lineRule="auto"/>
              <w:rPr>
                <w:sz w:val="24"/>
                <w:szCs w:val="24"/>
              </w:rPr>
            </w:pPr>
            <w:r w:rsidRPr="00406B71">
              <w:rPr>
                <w:sz w:val="24"/>
                <w:szCs w:val="24"/>
              </w:rPr>
              <w:t>The product</w:t>
            </w:r>
            <w:r w:rsidR="006F6094" w:rsidRPr="00406B71">
              <w:rPr>
                <w:sz w:val="24"/>
                <w:szCs w:val="24"/>
              </w:rPr>
              <w:t>s</w:t>
            </w:r>
            <w:r w:rsidRPr="00406B71">
              <w:rPr>
                <w:sz w:val="24"/>
                <w:szCs w:val="24"/>
              </w:rPr>
              <w:t xml:space="preserve"> barrier</w:t>
            </w:r>
          </w:p>
        </w:tc>
        <w:tc>
          <w:tcPr>
            <w:tcW w:w="3076" w:type="pct"/>
            <w:tcBorders>
              <w:top w:val="nil"/>
              <w:left w:val="nil"/>
              <w:bottom w:val="single" w:sz="4" w:space="0" w:color="auto"/>
              <w:right w:val="single" w:sz="4" w:space="0" w:color="auto"/>
            </w:tcBorders>
            <w:shd w:val="clear" w:color="auto" w:fill="auto"/>
            <w:noWrap/>
            <w:vAlign w:val="bottom"/>
          </w:tcPr>
          <w:p w:rsidR="00CB4BA5" w:rsidRPr="00406B71" w:rsidRDefault="00B87295" w:rsidP="006F6094">
            <w:pPr>
              <w:spacing w:line="276" w:lineRule="auto"/>
              <w:ind w:left="-108"/>
              <w:rPr>
                <w:sz w:val="24"/>
                <w:szCs w:val="24"/>
              </w:rPr>
            </w:pPr>
            <w:r w:rsidRPr="00406B71">
              <w:rPr>
                <w:sz w:val="24"/>
                <w:szCs w:val="24"/>
              </w:rPr>
              <w:t xml:space="preserve"> </w:t>
            </w:r>
            <w:proofErr w:type="spellStart"/>
            <w:r w:rsidR="00CB4BA5" w:rsidRPr="00406B71">
              <w:rPr>
                <w:sz w:val="24"/>
                <w:szCs w:val="24"/>
              </w:rPr>
              <w:t>Kaleka</w:t>
            </w:r>
            <w:proofErr w:type="spellEnd"/>
            <w:r w:rsidR="00CB4BA5" w:rsidRPr="00406B71">
              <w:rPr>
                <w:sz w:val="24"/>
                <w:szCs w:val="24"/>
              </w:rPr>
              <w:t xml:space="preserve"> and </w:t>
            </w:r>
            <w:proofErr w:type="spellStart"/>
            <w:r w:rsidR="007A61F6" w:rsidRPr="00406B71">
              <w:rPr>
                <w:sz w:val="24"/>
                <w:szCs w:val="24"/>
              </w:rPr>
              <w:t>Katsikeas</w:t>
            </w:r>
            <w:proofErr w:type="spellEnd"/>
            <w:r w:rsidR="007A61F6" w:rsidRPr="00406B71">
              <w:rPr>
                <w:sz w:val="24"/>
                <w:szCs w:val="24"/>
              </w:rPr>
              <w:t xml:space="preserve">, </w:t>
            </w:r>
            <w:r w:rsidR="006F6094" w:rsidRPr="00406B71">
              <w:rPr>
                <w:sz w:val="24"/>
                <w:szCs w:val="24"/>
              </w:rPr>
              <w:t>(</w:t>
            </w:r>
            <w:r w:rsidR="007A61F6" w:rsidRPr="00406B71">
              <w:rPr>
                <w:sz w:val="24"/>
                <w:szCs w:val="24"/>
              </w:rPr>
              <w:t>1995</w:t>
            </w:r>
            <w:r w:rsidR="006F6094" w:rsidRPr="00406B71">
              <w:rPr>
                <w:sz w:val="24"/>
                <w:szCs w:val="24"/>
              </w:rPr>
              <w:t>)</w:t>
            </w:r>
            <w:r w:rsidR="007A61F6" w:rsidRPr="00406B71">
              <w:rPr>
                <w:sz w:val="24"/>
                <w:szCs w:val="24"/>
              </w:rPr>
              <w:t xml:space="preserve">; </w:t>
            </w:r>
            <w:proofErr w:type="spellStart"/>
            <w:r w:rsidR="007A61F6" w:rsidRPr="00406B71">
              <w:rPr>
                <w:sz w:val="24"/>
                <w:szCs w:val="24"/>
              </w:rPr>
              <w:t>Leonidou</w:t>
            </w:r>
            <w:proofErr w:type="spellEnd"/>
            <w:r w:rsidR="007A61F6" w:rsidRPr="00406B71">
              <w:rPr>
                <w:sz w:val="24"/>
                <w:szCs w:val="24"/>
              </w:rPr>
              <w:t>,</w:t>
            </w:r>
            <w:r w:rsidRPr="00406B71">
              <w:rPr>
                <w:sz w:val="24"/>
                <w:szCs w:val="24"/>
              </w:rPr>
              <w:t xml:space="preserve"> </w:t>
            </w:r>
            <w:r w:rsidR="006F6094" w:rsidRPr="00406B71">
              <w:rPr>
                <w:sz w:val="24"/>
                <w:szCs w:val="24"/>
              </w:rPr>
              <w:t>(2004)</w:t>
            </w:r>
          </w:p>
        </w:tc>
      </w:tr>
      <w:tr w:rsidR="00CB4BA5" w:rsidRPr="00406B71" w:rsidTr="006F6094">
        <w:trPr>
          <w:trHeight w:val="371"/>
        </w:trPr>
        <w:tc>
          <w:tcPr>
            <w:tcW w:w="1924" w:type="pct"/>
            <w:tcBorders>
              <w:top w:val="nil"/>
              <w:left w:val="single" w:sz="4" w:space="0" w:color="auto"/>
              <w:bottom w:val="single" w:sz="4" w:space="0" w:color="auto"/>
              <w:right w:val="single" w:sz="4" w:space="0" w:color="auto"/>
            </w:tcBorders>
            <w:shd w:val="clear" w:color="auto" w:fill="auto"/>
            <w:noWrap/>
            <w:vAlign w:val="center"/>
          </w:tcPr>
          <w:p w:rsidR="00CB4BA5" w:rsidRPr="00406B71" w:rsidRDefault="00CB4BA5" w:rsidP="00B87295">
            <w:pPr>
              <w:spacing w:line="276" w:lineRule="auto"/>
              <w:rPr>
                <w:sz w:val="24"/>
                <w:szCs w:val="24"/>
              </w:rPr>
            </w:pPr>
            <w:r w:rsidRPr="00406B71">
              <w:rPr>
                <w:sz w:val="24"/>
                <w:szCs w:val="24"/>
              </w:rPr>
              <w:t xml:space="preserve">The </w:t>
            </w:r>
            <w:r w:rsidR="006F6094" w:rsidRPr="00406B71">
              <w:rPr>
                <w:sz w:val="24"/>
                <w:szCs w:val="24"/>
              </w:rPr>
              <w:t>technologies</w:t>
            </w:r>
            <w:r w:rsidRPr="00406B71">
              <w:rPr>
                <w:sz w:val="24"/>
                <w:szCs w:val="24"/>
              </w:rPr>
              <w:t xml:space="preserve"> barrier</w:t>
            </w:r>
          </w:p>
        </w:tc>
        <w:tc>
          <w:tcPr>
            <w:tcW w:w="3076" w:type="pct"/>
            <w:tcBorders>
              <w:top w:val="nil"/>
              <w:left w:val="nil"/>
              <w:bottom w:val="single" w:sz="4" w:space="0" w:color="auto"/>
              <w:right w:val="single" w:sz="4" w:space="0" w:color="auto"/>
            </w:tcBorders>
            <w:shd w:val="clear" w:color="auto" w:fill="auto"/>
            <w:noWrap/>
            <w:vAlign w:val="bottom"/>
          </w:tcPr>
          <w:p w:rsidR="00CB4BA5" w:rsidRPr="00406B71" w:rsidRDefault="00B87295" w:rsidP="006F6094">
            <w:pPr>
              <w:spacing w:line="276" w:lineRule="auto"/>
              <w:ind w:left="-108" w:right="-108"/>
              <w:rPr>
                <w:sz w:val="24"/>
                <w:szCs w:val="24"/>
              </w:rPr>
            </w:pPr>
            <w:r w:rsidRPr="00406B71">
              <w:rPr>
                <w:sz w:val="24"/>
                <w:szCs w:val="24"/>
              </w:rPr>
              <w:t xml:space="preserve"> </w:t>
            </w:r>
            <w:r w:rsidR="006F6094" w:rsidRPr="00406B71">
              <w:rPr>
                <w:sz w:val="24"/>
                <w:szCs w:val="24"/>
              </w:rPr>
              <w:t xml:space="preserve">Christensen et al. (1987), and </w:t>
            </w:r>
            <w:proofErr w:type="spellStart"/>
            <w:r w:rsidR="006F6094" w:rsidRPr="00406B71">
              <w:rPr>
                <w:sz w:val="24"/>
                <w:szCs w:val="24"/>
              </w:rPr>
              <w:t>Dicle</w:t>
            </w:r>
            <w:proofErr w:type="spellEnd"/>
            <w:r w:rsidR="006F6094" w:rsidRPr="00406B71">
              <w:rPr>
                <w:sz w:val="24"/>
                <w:szCs w:val="24"/>
              </w:rPr>
              <w:t xml:space="preserve"> and </w:t>
            </w:r>
            <w:proofErr w:type="spellStart"/>
            <w:r w:rsidR="006F6094" w:rsidRPr="00406B71">
              <w:rPr>
                <w:sz w:val="24"/>
                <w:szCs w:val="24"/>
              </w:rPr>
              <w:t>Dicle</w:t>
            </w:r>
            <w:proofErr w:type="spellEnd"/>
            <w:r w:rsidR="006F6094" w:rsidRPr="00406B71">
              <w:rPr>
                <w:sz w:val="24"/>
                <w:szCs w:val="24"/>
              </w:rPr>
              <w:t xml:space="preserve"> (1992)</w:t>
            </w:r>
          </w:p>
        </w:tc>
      </w:tr>
      <w:tr w:rsidR="00CB4BA5" w:rsidRPr="00406B71" w:rsidTr="006F6094">
        <w:trPr>
          <w:trHeight w:val="371"/>
        </w:trPr>
        <w:tc>
          <w:tcPr>
            <w:tcW w:w="1924" w:type="pct"/>
            <w:tcBorders>
              <w:top w:val="nil"/>
              <w:left w:val="single" w:sz="4" w:space="0" w:color="auto"/>
              <w:bottom w:val="single" w:sz="4" w:space="0" w:color="auto"/>
              <w:right w:val="single" w:sz="4" w:space="0" w:color="auto"/>
            </w:tcBorders>
            <w:shd w:val="clear" w:color="auto" w:fill="auto"/>
            <w:noWrap/>
            <w:vAlign w:val="center"/>
          </w:tcPr>
          <w:p w:rsidR="00CB4BA5" w:rsidRPr="00406B71" w:rsidRDefault="00CB4BA5" w:rsidP="00B87295">
            <w:pPr>
              <w:spacing w:line="276" w:lineRule="auto"/>
              <w:ind w:right="-108"/>
              <w:rPr>
                <w:sz w:val="24"/>
                <w:szCs w:val="24"/>
              </w:rPr>
            </w:pPr>
            <w:r w:rsidRPr="00406B71">
              <w:rPr>
                <w:sz w:val="24"/>
                <w:szCs w:val="24"/>
              </w:rPr>
              <w:t>The distribution</w:t>
            </w:r>
            <w:r w:rsidR="00D64469" w:rsidRPr="00406B71">
              <w:rPr>
                <w:sz w:val="24"/>
                <w:szCs w:val="24"/>
              </w:rPr>
              <w:t>s</w:t>
            </w:r>
            <w:r w:rsidRPr="00406B71">
              <w:rPr>
                <w:sz w:val="24"/>
                <w:szCs w:val="24"/>
              </w:rPr>
              <w:t xml:space="preserve"> barrier</w:t>
            </w:r>
          </w:p>
        </w:tc>
        <w:tc>
          <w:tcPr>
            <w:tcW w:w="3076" w:type="pct"/>
            <w:tcBorders>
              <w:top w:val="nil"/>
              <w:left w:val="nil"/>
              <w:bottom w:val="single" w:sz="4" w:space="0" w:color="auto"/>
              <w:right w:val="single" w:sz="4" w:space="0" w:color="auto"/>
            </w:tcBorders>
            <w:shd w:val="clear" w:color="auto" w:fill="auto"/>
            <w:noWrap/>
            <w:vAlign w:val="bottom"/>
          </w:tcPr>
          <w:p w:rsidR="00CB4BA5" w:rsidRPr="00406B71" w:rsidRDefault="00CB4BA5" w:rsidP="006F6094">
            <w:pPr>
              <w:spacing w:line="276" w:lineRule="auto"/>
              <w:ind w:left="-108"/>
              <w:rPr>
                <w:sz w:val="24"/>
                <w:szCs w:val="24"/>
              </w:rPr>
            </w:pPr>
            <w:r w:rsidRPr="00406B71">
              <w:rPr>
                <w:sz w:val="24"/>
                <w:szCs w:val="24"/>
              </w:rPr>
              <w:t xml:space="preserve"> </w:t>
            </w:r>
            <w:proofErr w:type="spellStart"/>
            <w:r w:rsidRPr="00406B71">
              <w:rPr>
                <w:sz w:val="24"/>
                <w:szCs w:val="24"/>
              </w:rPr>
              <w:t>Keng</w:t>
            </w:r>
            <w:proofErr w:type="spellEnd"/>
            <w:r w:rsidRPr="00406B71">
              <w:rPr>
                <w:sz w:val="24"/>
                <w:szCs w:val="24"/>
              </w:rPr>
              <w:t xml:space="preserve"> and </w:t>
            </w:r>
            <w:proofErr w:type="spellStart"/>
            <w:r w:rsidRPr="00406B71">
              <w:rPr>
                <w:sz w:val="24"/>
                <w:szCs w:val="24"/>
              </w:rPr>
              <w:t>Juian</w:t>
            </w:r>
            <w:proofErr w:type="spellEnd"/>
            <w:r w:rsidRPr="00406B71">
              <w:rPr>
                <w:sz w:val="24"/>
                <w:szCs w:val="24"/>
              </w:rPr>
              <w:t xml:space="preserve">, </w:t>
            </w:r>
            <w:r w:rsidR="006F6094" w:rsidRPr="00406B71">
              <w:rPr>
                <w:sz w:val="24"/>
                <w:szCs w:val="24"/>
              </w:rPr>
              <w:t>(</w:t>
            </w:r>
            <w:r w:rsidRPr="00406B71">
              <w:rPr>
                <w:sz w:val="24"/>
                <w:szCs w:val="24"/>
              </w:rPr>
              <w:t>1989</w:t>
            </w:r>
            <w:r w:rsidR="006F6094" w:rsidRPr="00406B71">
              <w:rPr>
                <w:sz w:val="24"/>
                <w:szCs w:val="24"/>
              </w:rPr>
              <w:t>)</w:t>
            </w:r>
            <w:r w:rsidRPr="00406B71">
              <w:rPr>
                <w:sz w:val="24"/>
                <w:szCs w:val="24"/>
              </w:rPr>
              <w:t xml:space="preserve">; </w:t>
            </w:r>
            <w:proofErr w:type="spellStart"/>
            <w:r w:rsidRPr="00406B71">
              <w:rPr>
                <w:sz w:val="24"/>
                <w:szCs w:val="24"/>
              </w:rPr>
              <w:t>Leonidou</w:t>
            </w:r>
            <w:proofErr w:type="spellEnd"/>
            <w:r w:rsidRPr="00406B71">
              <w:rPr>
                <w:sz w:val="24"/>
                <w:szCs w:val="24"/>
              </w:rPr>
              <w:t xml:space="preserve">, </w:t>
            </w:r>
            <w:r w:rsidR="006F6094" w:rsidRPr="00406B71">
              <w:rPr>
                <w:sz w:val="24"/>
                <w:szCs w:val="24"/>
              </w:rPr>
              <w:t>(</w:t>
            </w:r>
            <w:r w:rsidRPr="00406B71">
              <w:rPr>
                <w:sz w:val="24"/>
                <w:szCs w:val="24"/>
              </w:rPr>
              <w:t>2004</w:t>
            </w:r>
            <w:r w:rsidR="006F6094" w:rsidRPr="00406B71">
              <w:rPr>
                <w:sz w:val="24"/>
                <w:szCs w:val="24"/>
              </w:rPr>
              <w:t>)</w:t>
            </w:r>
          </w:p>
        </w:tc>
      </w:tr>
      <w:tr w:rsidR="00CB4BA5" w:rsidRPr="00406B71" w:rsidTr="006F6094">
        <w:trPr>
          <w:trHeight w:val="371"/>
        </w:trPr>
        <w:tc>
          <w:tcPr>
            <w:tcW w:w="1924" w:type="pct"/>
            <w:tcBorders>
              <w:top w:val="nil"/>
              <w:left w:val="single" w:sz="4" w:space="0" w:color="auto"/>
              <w:bottom w:val="single" w:sz="4" w:space="0" w:color="auto"/>
              <w:right w:val="single" w:sz="4" w:space="0" w:color="auto"/>
            </w:tcBorders>
            <w:shd w:val="clear" w:color="auto" w:fill="auto"/>
            <w:noWrap/>
            <w:vAlign w:val="center"/>
          </w:tcPr>
          <w:p w:rsidR="00CB4BA5" w:rsidRPr="00406B71" w:rsidRDefault="00CB4BA5" w:rsidP="00CF67FD">
            <w:pPr>
              <w:spacing w:line="276" w:lineRule="auto"/>
              <w:rPr>
                <w:sz w:val="24"/>
                <w:szCs w:val="24"/>
              </w:rPr>
            </w:pPr>
            <w:r w:rsidRPr="00406B71">
              <w:rPr>
                <w:sz w:val="24"/>
                <w:szCs w:val="24"/>
              </w:rPr>
              <w:t xml:space="preserve">The </w:t>
            </w:r>
            <w:r w:rsidR="00CF67FD" w:rsidRPr="00406B71">
              <w:rPr>
                <w:sz w:val="24"/>
                <w:szCs w:val="24"/>
              </w:rPr>
              <w:t>logistic</w:t>
            </w:r>
            <w:r w:rsidR="00E6730B" w:rsidRPr="00406B71">
              <w:rPr>
                <w:sz w:val="24"/>
                <w:szCs w:val="24"/>
              </w:rPr>
              <w:t>s</w:t>
            </w:r>
            <w:r w:rsidRPr="00406B71">
              <w:rPr>
                <w:sz w:val="24"/>
                <w:szCs w:val="24"/>
              </w:rPr>
              <w:t xml:space="preserve"> barrier</w:t>
            </w:r>
          </w:p>
        </w:tc>
        <w:tc>
          <w:tcPr>
            <w:tcW w:w="3076" w:type="pct"/>
            <w:tcBorders>
              <w:top w:val="nil"/>
              <w:left w:val="nil"/>
              <w:bottom w:val="single" w:sz="4" w:space="0" w:color="auto"/>
              <w:right w:val="single" w:sz="4" w:space="0" w:color="auto"/>
            </w:tcBorders>
            <w:shd w:val="clear" w:color="auto" w:fill="auto"/>
            <w:noWrap/>
            <w:vAlign w:val="bottom"/>
          </w:tcPr>
          <w:p w:rsidR="00CB4BA5" w:rsidRPr="00406B71" w:rsidRDefault="00B87295" w:rsidP="00B87295">
            <w:pPr>
              <w:spacing w:line="276" w:lineRule="auto"/>
              <w:ind w:left="-108" w:right="-108"/>
              <w:rPr>
                <w:sz w:val="24"/>
                <w:szCs w:val="24"/>
              </w:rPr>
            </w:pPr>
            <w:r w:rsidRPr="00406B71">
              <w:rPr>
                <w:sz w:val="24"/>
                <w:szCs w:val="24"/>
              </w:rPr>
              <w:t xml:space="preserve"> </w:t>
            </w:r>
            <w:proofErr w:type="spellStart"/>
            <w:r w:rsidR="00E6730B" w:rsidRPr="00406B71">
              <w:rPr>
                <w:sz w:val="24"/>
                <w:szCs w:val="24"/>
              </w:rPr>
              <w:t>Kaleka</w:t>
            </w:r>
            <w:proofErr w:type="spellEnd"/>
            <w:r w:rsidR="00E6730B" w:rsidRPr="00406B71">
              <w:rPr>
                <w:sz w:val="24"/>
                <w:szCs w:val="24"/>
              </w:rPr>
              <w:t xml:space="preserve"> and </w:t>
            </w:r>
            <w:proofErr w:type="spellStart"/>
            <w:r w:rsidR="00E6730B" w:rsidRPr="00406B71">
              <w:rPr>
                <w:sz w:val="24"/>
                <w:szCs w:val="24"/>
              </w:rPr>
              <w:t>Katsikeas</w:t>
            </w:r>
            <w:proofErr w:type="spellEnd"/>
            <w:r w:rsidR="00E6730B" w:rsidRPr="00406B71">
              <w:rPr>
                <w:sz w:val="24"/>
                <w:szCs w:val="24"/>
              </w:rPr>
              <w:t xml:space="preserve">, 1995; </w:t>
            </w:r>
            <w:proofErr w:type="spellStart"/>
            <w:r w:rsidR="00E6730B" w:rsidRPr="00406B71">
              <w:rPr>
                <w:sz w:val="24"/>
                <w:szCs w:val="24"/>
              </w:rPr>
              <w:t>Yeung</w:t>
            </w:r>
            <w:proofErr w:type="spellEnd"/>
            <w:r w:rsidR="00E6730B" w:rsidRPr="00406B71">
              <w:rPr>
                <w:sz w:val="24"/>
                <w:szCs w:val="24"/>
              </w:rPr>
              <w:t>, 2006</w:t>
            </w:r>
          </w:p>
        </w:tc>
      </w:tr>
      <w:tr w:rsidR="00CB4BA5" w:rsidRPr="00406B71" w:rsidTr="006F6094">
        <w:trPr>
          <w:trHeight w:val="371"/>
        </w:trPr>
        <w:tc>
          <w:tcPr>
            <w:tcW w:w="19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4BA5" w:rsidRPr="00406B71" w:rsidRDefault="006D218F" w:rsidP="00B87295">
            <w:pPr>
              <w:spacing w:line="276" w:lineRule="auto"/>
              <w:rPr>
                <w:sz w:val="24"/>
                <w:szCs w:val="24"/>
              </w:rPr>
            </w:pPr>
            <w:r w:rsidRPr="00406B71">
              <w:rPr>
                <w:sz w:val="24"/>
                <w:szCs w:val="24"/>
              </w:rPr>
              <w:t xml:space="preserve">The </w:t>
            </w:r>
            <w:r w:rsidR="006F6094" w:rsidRPr="00406B71">
              <w:rPr>
                <w:sz w:val="24"/>
                <w:szCs w:val="24"/>
              </w:rPr>
              <w:t>procedures</w:t>
            </w:r>
            <w:r w:rsidR="00CB4BA5" w:rsidRPr="00406B71">
              <w:rPr>
                <w:sz w:val="24"/>
                <w:szCs w:val="24"/>
              </w:rPr>
              <w:t xml:space="preserve"> barrier</w:t>
            </w:r>
          </w:p>
        </w:tc>
        <w:tc>
          <w:tcPr>
            <w:tcW w:w="30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B4BA5" w:rsidRPr="00406B71" w:rsidRDefault="00B87295" w:rsidP="006F6094">
            <w:pPr>
              <w:spacing w:line="276" w:lineRule="auto"/>
              <w:ind w:left="-108" w:right="-108"/>
              <w:rPr>
                <w:sz w:val="24"/>
                <w:szCs w:val="24"/>
              </w:rPr>
            </w:pPr>
            <w:r w:rsidRPr="00406B71">
              <w:rPr>
                <w:sz w:val="24"/>
                <w:szCs w:val="24"/>
              </w:rPr>
              <w:t xml:space="preserve"> </w:t>
            </w:r>
            <w:proofErr w:type="spellStart"/>
            <w:r w:rsidR="00743454" w:rsidRPr="00406B71">
              <w:rPr>
                <w:sz w:val="24"/>
                <w:szCs w:val="24"/>
              </w:rPr>
              <w:t>Haidari</w:t>
            </w:r>
            <w:proofErr w:type="spellEnd"/>
            <w:r w:rsidR="00743454" w:rsidRPr="00406B71">
              <w:rPr>
                <w:sz w:val="24"/>
                <w:szCs w:val="24"/>
              </w:rPr>
              <w:t>, (1999); Weaver and Pak, (1990)</w:t>
            </w:r>
          </w:p>
        </w:tc>
      </w:tr>
      <w:tr w:rsidR="00CB4BA5" w:rsidRPr="00406B71" w:rsidTr="006F6094">
        <w:trPr>
          <w:trHeight w:val="326"/>
        </w:trPr>
        <w:tc>
          <w:tcPr>
            <w:tcW w:w="19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4BA5" w:rsidRPr="00406B71" w:rsidRDefault="00B87295" w:rsidP="00B87295">
            <w:pPr>
              <w:spacing w:line="276" w:lineRule="auto"/>
              <w:rPr>
                <w:sz w:val="24"/>
                <w:szCs w:val="24"/>
              </w:rPr>
            </w:pPr>
            <w:r w:rsidRPr="00406B71">
              <w:rPr>
                <w:sz w:val="24"/>
                <w:szCs w:val="24"/>
              </w:rPr>
              <w:t xml:space="preserve"> </w:t>
            </w:r>
            <w:r w:rsidR="001F536B" w:rsidRPr="00406B71">
              <w:rPr>
                <w:sz w:val="24"/>
                <w:szCs w:val="24"/>
              </w:rPr>
              <w:t xml:space="preserve">Export </w:t>
            </w:r>
            <w:r w:rsidR="006F6094" w:rsidRPr="00406B71">
              <w:rPr>
                <w:sz w:val="24"/>
                <w:szCs w:val="24"/>
              </w:rPr>
              <w:t xml:space="preserve">marketing </w:t>
            </w:r>
            <w:r w:rsidR="001F536B" w:rsidRPr="00406B71">
              <w:rPr>
                <w:sz w:val="24"/>
                <w:szCs w:val="24"/>
              </w:rPr>
              <w:t xml:space="preserve">performance       </w:t>
            </w:r>
          </w:p>
        </w:tc>
        <w:tc>
          <w:tcPr>
            <w:tcW w:w="3076" w:type="pct"/>
            <w:tcBorders>
              <w:top w:val="single" w:sz="4" w:space="0" w:color="auto"/>
              <w:left w:val="nil"/>
              <w:bottom w:val="single" w:sz="4" w:space="0" w:color="auto"/>
              <w:right w:val="single" w:sz="4" w:space="0" w:color="auto"/>
            </w:tcBorders>
            <w:shd w:val="clear" w:color="auto" w:fill="auto"/>
            <w:noWrap/>
            <w:vAlign w:val="bottom"/>
          </w:tcPr>
          <w:p w:rsidR="00CB4BA5" w:rsidRPr="00406B71" w:rsidRDefault="00B87295" w:rsidP="006F6094">
            <w:pPr>
              <w:spacing w:line="276" w:lineRule="auto"/>
              <w:ind w:left="-108" w:right="-108"/>
              <w:rPr>
                <w:sz w:val="24"/>
                <w:szCs w:val="24"/>
              </w:rPr>
            </w:pPr>
            <w:r w:rsidRPr="00406B71">
              <w:rPr>
                <w:sz w:val="24"/>
                <w:szCs w:val="24"/>
              </w:rPr>
              <w:t xml:space="preserve"> </w:t>
            </w:r>
            <w:r w:rsidR="006F6094" w:rsidRPr="00406B71">
              <w:rPr>
                <w:sz w:val="24"/>
                <w:szCs w:val="24"/>
              </w:rPr>
              <w:t xml:space="preserve">Chung, (2003); </w:t>
            </w:r>
            <w:proofErr w:type="spellStart"/>
            <w:r w:rsidR="006F6094" w:rsidRPr="00406B71">
              <w:rPr>
                <w:sz w:val="24"/>
                <w:szCs w:val="24"/>
              </w:rPr>
              <w:t>Karunaratna</w:t>
            </w:r>
            <w:proofErr w:type="spellEnd"/>
            <w:r w:rsidR="006F6094" w:rsidRPr="00406B71">
              <w:rPr>
                <w:sz w:val="24"/>
                <w:szCs w:val="24"/>
              </w:rPr>
              <w:t xml:space="preserve"> and Johnson, (1997)</w:t>
            </w:r>
          </w:p>
        </w:tc>
      </w:tr>
    </w:tbl>
    <w:p w:rsidR="005C7428" w:rsidRPr="00406B71" w:rsidRDefault="005C7428" w:rsidP="005C7428">
      <w:pPr>
        <w:spacing w:after="200" w:line="276" w:lineRule="auto"/>
        <w:ind w:firstLine="567"/>
        <w:jc w:val="both"/>
        <w:rPr>
          <w:sz w:val="24"/>
          <w:szCs w:val="24"/>
        </w:rPr>
      </w:pPr>
      <w:r w:rsidRPr="00406B71">
        <w:rPr>
          <w:sz w:val="24"/>
          <w:szCs w:val="24"/>
        </w:rPr>
        <w:t xml:space="preserve">Based on discussions and in-depth interviews of experts and business managers, this study explores whether different categories of marketing barriers (products, technologies, distribution, logistics, and procedures) influence export marketing performance simultaneously in the context of one industry. </w:t>
      </w:r>
      <w:r w:rsidRPr="00EE66C3">
        <w:rPr>
          <w:sz w:val="24"/>
          <w:szCs w:val="24"/>
        </w:rPr>
        <w:t>Because different industries have different success factors and drivers of export marketing performance (</w:t>
      </w:r>
      <w:proofErr w:type="spellStart"/>
      <w:r w:rsidRPr="00EE66C3">
        <w:rPr>
          <w:sz w:val="24"/>
          <w:szCs w:val="24"/>
        </w:rPr>
        <w:t>Leonidou</w:t>
      </w:r>
      <w:proofErr w:type="spellEnd"/>
      <w:r w:rsidRPr="00EE66C3">
        <w:rPr>
          <w:sz w:val="24"/>
          <w:szCs w:val="24"/>
        </w:rPr>
        <w:t xml:space="preserve">, 2004), the following hypotheses </w:t>
      </w:r>
      <w:proofErr w:type="gramStart"/>
      <w:r w:rsidRPr="00EE66C3">
        <w:rPr>
          <w:sz w:val="24"/>
          <w:szCs w:val="24"/>
        </w:rPr>
        <w:t>are suggested</w:t>
      </w:r>
      <w:proofErr w:type="gramEnd"/>
      <w:r w:rsidRPr="00EE66C3">
        <w:rPr>
          <w:sz w:val="24"/>
          <w:szCs w:val="24"/>
        </w:rPr>
        <w:t>:</w:t>
      </w:r>
    </w:p>
    <w:p w:rsidR="005C7428" w:rsidRPr="00EE66C3" w:rsidRDefault="005C7428" w:rsidP="005C7428">
      <w:pPr>
        <w:spacing w:line="276" w:lineRule="auto"/>
        <w:jc w:val="both"/>
        <w:rPr>
          <w:sz w:val="24"/>
          <w:szCs w:val="24"/>
        </w:rPr>
      </w:pPr>
      <w:r w:rsidRPr="00EE66C3">
        <w:rPr>
          <w:sz w:val="24"/>
          <w:szCs w:val="24"/>
        </w:rPr>
        <w:t xml:space="preserve">H1:      The products barrier has a negative effect on export marketing performance. </w:t>
      </w:r>
    </w:p>
    <w:p w:rsidR="005C7428" w:rsidRPr="00EE66C3" w:rsidRDefault="005C7428" w:rsidP="005C7428">
      <w:pPr>
        <w:spacing w:line="276" w:lineRule="auto"/>
        <w:jc w:val="both"/>
        <w:rPr>
          <w:sz w:val="24"/>
          <w:szCs w:val="24"/>
        </w:rPr>
      </w:pPr>
      <w:r w:rsidRPr="00EE66C3">
        <w:rPr>
          <w:sz w:val="24"/>
          <w:szCs w:val="24"/>
        </w:rPr>
        <w:lastRenderedPageBreak/>
        <w:t xml:space="preserve">H2:      The technologies barrier has a negative effect on export marketing performance. </w:t>
      </w:r>
    </w:p>
    <w:p w:rsidR="005C7428" w:rsidRPr="00EE66C3" w:rsidRDefault="005C7428" w:rsidP="005C7428">
      <w:pPr>
        <w:spacing w:line="276" w:lineRule="auto"/>
        <w:jc w:val="both"/>
        <w:rPr>
          <w:sz w:val="24"/>
          <w:szCs w:val="24"/>
        </w:rPr>
      </w:pPr>
      <w:r w:rsidRPr="00EE66C3">
        <w:rPr>
          <w:sz w:val="24"/>
          <w:szCs w:val="24"/>
        </w:rPr>
        <w:t xml:space="preserve">H3:      The distributions barrier has a negative effect on export marketing performance. </w:t>
      </w:r>
    </w:p>
    <w:p w:rsidR="005C7428" w:rsidRPr="00EE66C3" w:rsidRDefault="005C7428" w:rsidP="005C7428">
      <w:pPr>
        <w:spacing w:line="276" w:lineRule="auto"/>
        <w:jc w:val="both"/>
        <w:rPr>
          <w:sz w:val="24"/>
          <w:szCs w:val="24"/>
        </w:rPr>
      </w:pPr>
      <w:r w:rsidRPr="00EE66C3">
        <w:rPr>
          <w:sz w:val="24"/>
          <w:szCs w:val="24"/>
        </w:rPr>
        <w:t xml:space="preserve">H4:      The logistics barrier has a negative effect on export marketing performance. </w:t>
      </w:r>
    </w:p>
    <w:p w:rsidR="005C7428" w:rsidRPr="00EE66C3" w:rsidRDefault="005C7428" w:rsidP="005C7428">
      <w:pPr>
        <w:spacing w:line="276" w:lineRule="auto"/>
        <w:jc w:val="both"/>
        <w:rPr>
          <w:sz w:val="24"/>
          <w:szCs w:val="24"/>
        </w:rPr>
      </w:pPr>
      <w:r w:rsidRPr="00EE66C3">
        <w:rPr>
          <w:sz w:val="24"/>
          <w:szCs w:val="24"/>
        </w:rPr>
        <w:t xml:space="preserve">H5:      The procedures barrier has a negative effect on export marketing performance. </w:t>
      </w:r>
    </w:p>
    <w:p w:rsidR="005C7428" w:rsidRPr="00EE66C3" w:rsidRDefault="005C7428" w:rsidP="005C7428">
      <w:pPr>
        <w:spacing w:line="276" w:lineRule="auto"/>
        <w:ind w:firstLine="567"/>
        <w:jc w:val="both"/>
        <w:rPr>
          <w:sz w:val="24"/>
          <w:szCs w:val="24"/>
        </w:rPr>
      </w:pPr>
      <w:r w:rsidRPr="00EE66C3">
        <w:rPr>
          <w:sz w:val="24"/>
          <w:szCs w:val="24"/>
        </w:rPr>
        <w:t xml:space="preserve">The theoretical model </w:t>
      </w:r>
      <w:proofErr w:type="gramStart"/>
      <w:r w:rsidRPr="00EE66C3">
        <w:rPr>
          <w:sz w:val="24"/>
          <w:szCs w:val="24"/>
        </w:rPr>
        <w:t>is shown</w:t>
      </w:r>
      <w:proofErr w:type="gramEnd"/>
      <w:r w:rsidRPr="00EE66C3">
        <w:rPr>
          <w:sz w:val="24"/>
          <w:szCs w:val="24"/>
        </w:rPr>
        <w:t xml:space="preserve"> in the figure below (Fig.1) </w:t>
      </w:r>
    </w:p>
    <w:p w:rsidR="005C7428" w:rsidRPr="00406B71" w:rsidRDefault="005C7428" w:rsidP="005C7428">
      <w:pPr>
        <w:spacing w:line="276" w:lineRule="auto"/>
        <w:ind w:left="1134"/>
        <w:jc w:val="both"/>
        <w:rPr>
          <w:sz w:val="24"/>
          <w:szCs w:val="24"/>
        </w:rPr>
      </w:pPr>
    </w:p>
    <w:p w:rsidR="006228A2" w:rsidRPr="00406B71" w:rsidRDefault="00E6506C" w:rsidP="005C7428">
      <w:pPr>
        <w:spacing w:line="276" w:lineRule="auto"/>
        <w:ind w:left="1134"/>
        <w:jc w:val="both"/>
        <w:rPr>
          <w:b/>
          <w:sz w:val="24"/>
          <w:szCs w:val="24"/>
        </w:rPr>
      </w:pPr>
      <w:r>
        <w:rPr>
          <w:sz w:val="24"/>
          <w:szCs w:val="24"/>
        </w:rPr>
      </w:r>
      <w:r>
        <w:rPr>
          <w:sz w:val="24"/>
          <w:szCs w:val="24"/>
        </w:rPr>
        <w:pict>
          <v:group id="_x0000_s1041" editas="canvas" style="width:298.75pt;height:181.35pt;mso-position-horizontal-relative:char;mso-position-vertical-relative:line" coordorigin="2661,501" coordsize="6316,394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2661;top:501;width:6316;height:3945" o:preferrelative="f">
              <v:fill o:detectmouseclick="t"/>
              <v:path o:extrusionok="t" o:connecttype="none"/>
            </v:shape>
            <v:oval id="_x0000_s1043" style="position:absolute;left:2661;top:501;width:3766;height:757" filled="f">
              <v:textbox style="mso-next-textbox:#_x0000_s1043" inset="2.00536mm,1.0027mm,2.00536mm,1.0027mm">
                <w:txbxContent>
                  <w:p w:rsidR="00330770" w:rsidRPr="00385137" w:rsidRDefault="00330770" w:rsidP="003A3E81">
                    <w:pPr>
                      <w:jc w:val="center"/>
                      <w:rPr>
                        <w:sz w:val="23"/>
                      </w:rPr>
                    </w:pPr>
                    <w:r w:rsidRPr="00385137">
                      <w:rPr>
                        <w:sz w:val="23"/>
                      </w:rPr>
                      <w:t>The product</w:t>
                    </w:r>
                    <w:r>
                      <w:rPr>
                        <w:sz w:val="23"/>
                      </w:rPr>
                      <w:t>s</w:t>
                    </w:r>
                    <w:r w:rsidRPr="00385137">
                      <w:rPr>
                        <w:sz w:val="23"/>
                      </w:rPr>
                      <w:t xml:space="preserve"> barrier</w:t>
                    </w:r>
                  </w:p>
                </w:txbxContent>
              </v:textbox>
            </v:oval>
            <v:oval id="_x0000_s1044" style="position:absolute;left:2661;top:2286;width:3616;height:618">
              <v:textbox style="mso-next-textbox:#_x0000_s1044" inset="2.00536mm,1.0027mm,2.00536mm,1.0027mm">
                <w:txbxContent>
                  <w:p w:rsidR="00330770" w:rsidRPr="00385137" w:rsidRDefault="00330770" w:rsidP="003A3E81">
                    <w:pPr>
                      <w:jc w:val="center"/>
                      <w:rPr>
                        <w:color w:val="0000FF"/>
                        <w:sz w:val="17"/>
                        <w:szCs w:val="22"/>
                      </w:rPr>
                    </w:pPr>
                    <w:r w:rsidRPr="00385137">
                      <w:rPr>
                        <w:sz w:val="23"/>
                      </w:rPr>
                      <w:t>The distribution</w:t>
                    </w:r>
                    <w:r>
                      <w:rPr>
                        <w:sz w:val="23"/>
                      </w:rPr>
                      <w:t>s barrier</w:t>
                    </w:r>
                    <w:r w:rsidRPr="00385137">
                      <w:rPr>
                        <w:sz w:val="28"/>
                      </w:rPr>
                      <w:t xml:space="preserve"> </w:t>
                    </w:r>
                    <w:proofErr w:type="spellStart"/>
                    <w:r w:rsidRPr="00385137">
                      <w:rPr>
                        <w:sz w:val="28"/>
                      </w:rPr>
                      <w:t>barrier</w:t>
                    </w:r>
                    <w:proofErr w:type="spellEnd"/>
                  </w:p>
                  <w:p w:rsidR="00330770" w:rsidRPr="00385137" w:rsidRDefault="00330770" w:rsidP="003A3E81">
                    <w:pPr>
                      <w:rPr>
                        <w:sz w:val="17"/>
                        <w:szCs w:val="22"/>
                      </w:rPr>
                    </w:pPr>
                  </w:p>
                </w:txbxContent>
              </v:textbox>
            </v:oval>
            <v:oval id="_x0000_s1045" style="position:absolute;left:2661;top:3058;width:3616;height:618">
              <v:textbox style="mso-next-textbox:#_x0000_s1045" inset="2.00536mm,1.0027mm,2.00536mm,1.0027mm">
                <w:txbxContent>
                  <w:p w:rsidR="00330770" w:rsidRPr="00F3610F" w:rsidRDefault="00330770" w:rsidP="003A3E81">
                    <w:pPr>
                      <w:jc w:val="center"/>
                      <w:rPr>
                        <w:sz w:val="22"/>
                        <w:szCs w:val="22"/>
                      </w:rPr>
                    </w:pPr>
                    <w:r w:rsidRPr="00F3610F">
                      <w:rPr>
                        <w:sz w:val="22"/>
                        <w:szCs w:val="22"/>
                      </w:rPr>
                      <w:t xml:space="preserve">The </w:t>
                    </w:r>
                    <w:r>
                      <w:rPr>
                        <w:sz w:val="22"/>
                        <w:szCs w:val="22"/>
                      </w:rPr>
                      <w:t>logistic</w:t>
                    </w:r>
                    <w:r w:rsidRPr="00F3610F">
                      <w:rPr>
                        <w:sz w:val="22"/>
                        <w:szCs w:val="22"/>
                      </w:rPr>
                      <w:t>s barrier</w:t>
                    </w:r>
                  </w:p>
                </w:txbxContent>
              </v:textbox>
            </v:oval>
            <v:oval id="_x0000_s1046" style="position:absolute;left:2661;top:3829;width:3616;height:617">
              <v:textbox style="mso-next-textbox:#_x0000_s1046" inset="2.00536mm,1.0027mm,2.00536mm,1.0027mm">
                <w:txbxContent>
                  <w:p w:rsidR="00330770" w:rsidRPr="00F3610F" w:rsidRDefault="00330770" w:rsidP="003A3E81">
                    <w:pPr>
                      <w:jc w:val="center"/>
                      <w:rPr>
                        <w:sz w:val="22"/>
                        <w:szCs w:val="22"/>
                      </w:rPr>
                    </w:pPr>
                    <w:r w:rsidRPr="00F3610F">
                      <w:rPr>
                        <w:sz w:val="22"/>
                        <w:szCs w:val="22"/>
                      </w:rPr>
                      <w:t>The procedures barrier</w:t>
                    </w:r>
                  </w:p>
                </w:txbxContent>
              </v:textbox>
            </v:oval>
            <v:rect id="_x0000_s1048" style="position:absolute;left:7177;top:2132;width:1800;height:1235" filled="f">
              <v:textbox style="mso-next-textbox:#_x0000_s1048" inset="2.00536mm,1.0027mm,2.00536mm,1.0027mm">
                <w:txbxContent>
                  <w:p w:rsidR="00330770" w:rsidRPr="00F3610F" w:rsidRDefault="00330770" w:rsidP="003A3E81">
                    <w:pPr>
                      <w:jc w:val="center"/>
                      <w:rPr>
                        <w:b/>
                        <w:color w:val="000000" w:themeColor="text1"/>
                        <w:sz w:val="23"/>
                      </w:rPr>
                    </w:pPr>
                    <w:r w:rsidRPr="00F3610F">
                      <w:rPr>
                        <w:b/>
                        <w:color w:val="000000" w:themeColor="text1"/>
                        <w:sz w:val="24"/>
                        <w:szCs w:val="24"/>
                      </w:rPr>
                      <w:t>Export marketing performance</w:t>
                    </w:r>
                  </w:p>
                </w:txbxContent>
              </v:textbox>
            </v:rect>
            <v:oval id="_x0000_s1049" style="position:absolute;left:2661;top:1361;width:3616;height:724">
              <v:textbox style="mso-next-textbox:#_x0000_s1049" inset="2.00536mm,1.0027mm,2.00536mm,1.0027mm">
                <w:txbxContent>
                  <w:p w:rsidR="00330770" w:rsidRPr="00F3610F" w:rsidRDefault="00330770" w:rsidP="003A3E81">
                    <w:pPr>
                      <w:rPr>
                        <w:sz w:val="22"/>
                        <w:szCs w:val="22"/>
                      </w:rPr>
                    </w:pPr>
                    <w:r w:rsidRPr="00F3610F">
                      <w:rPr>
                        <w:sz w:val="22"/>
                        <w:szCs w:val="22"/>
                      </w:rPr>
                      <w:t xml:space="preserve">The </w:t>
                    </w:r>
                    <w:r w:rsidRPr="00F3610F">
                      <w:rPr>
                        <w:color w:val="000000" w:themeColor="text1"/>
                        <w:sz w:val="22"/>
                        <w:szCs w:val="22"/>
                      </w:rPr>
                      <w:t>technologies</w:t>
                    </w:r>
                    <w:r w:rsidRPr="00F3610F">
                      <w:rPr>
                        <w:sz w:val="22"/>
                        <w:szCs w:val="22"/>
                      </w:rPr>
                      <w:t xml:space="preserve"> barrier</w:t>
                    </w:r>
                  </w:p>
                </w:txbxContent>
              </v:textbox>
            </v:oval>
            <v:line id="_x0000_s1051" style="position:absolute;flip:y" from="6277,2749" to="7177,4138">
              <v:stroke endarrow="block"/>
            </v:line>
            <v:line id="_x0000_s1052" style="position:absolute;flip:y" from="6277,2749" to="7177,3367">
              <v:stroke endarrow="block"/>
            </v:line>
            <v:line id="_x0000_s1053" style="position:absolute" from="6277,2595" to="7177,2749">
              <v:stroke endarrow="block"/>
            </v:line>
            <v:line id="_x0000_s1054" style="position:absolute" from="6277,1669" to="7177,2825">
              <v:stroke endarrow="block"/>
            </v:line>
            <v:line id="_x0000_s1055" style="position:absolute" from="6358,959" to="7177,2825">
              <v:stroke endarrow="block"/>
            </v:line>
            <v:rect id="_x0000_s1057" style="position:absolute;left:6053;top:1095;width:496;height:397" strokecolor="white [3212]">
              <v:textbox style="mso-next-textbox:#_x0000_s1057">
                <w:txbxContent>
                  <w:p w:rsidR="00330770" w:rsidRPr="00B566AD" w:rsidRDefault="00330770" w:rsidP="003A3E81">
                    <w:r>
                      <w:t>-</w:t>
                    </w:r>
                  </w:p>
                </w:txbxContent>
              </v:textbox>
            </v:rect>
            <v:rect id="_x0000_s1059" style="position:absolute;left:6131;top:2680;width:496;height:378" strokecolor="white [3212]">
              <v:textbox style="mso-next-textbox:#_x0000_s1059">
                <w:txbxContent>
                  <w:p w:rsidR="00330770" w:rsidRPr="00B566AD" w:rsidRDefault="00330770" w:rsidP="003A3E81">
                    <w:pPr>
                      <w:jc w:val="center"/>
                    </w:pPr>
                    <w:r>
                      <w:t>-</w:t>
                    </w:r>
                  </w:p>
                </w:txbxContent>
              </v:textbox>
            </v:rect>
            <v:rect id="_x0000_s1062" style="position:absolute;left:6053;top:1981;width:404;height:397" strokecolor="white [3212]">
              <v:textbox style="mso-next-textbox:#_x0000_s1062">
                <w:txbxContent>
                  <w:p w:rsidR="00330770" w:rsidRPr="00B566AD" w:rsidRDefault="00330770" w:rsidP="003A3E81">
                    <w:r>
                      <w:t>-</w:t>
                    </w:r>
                  </w:p>
                </w:txbxContent>
              </v:textbox>
            </v:rect>
            <v:rect id="_x0000_s1063" style="position:absolute;left:6223;top:3367;width:404;height:389" strokecolor="white [3212]">
              <v:textbox style="mso-next-textbox:#_x0000_s1063">
                <w:txbxContent>
                  <w:p w:rsidR="00330770" w:rsidRPr="00B566AD" w:rsidRDefault="00330770" w:rsidP="003A3E81">
                    <w:pPr>
                      <w:jc w:val="center"/>
                    </w:pPr>
                    <w:r>
                      <w:t>-</w:t>
                    </w:r>
                  </w:p>
                </w:txbxContent>
              </v:textbox>
            </v:rect>
            <v:rect id="_x0000_s1061" style="position:absolute;left:6277;top:4049;width:403;height:397" strokecolor="white [3212]">
              <v:textbox style="mso-next-textbox:#_x0000_s1061">
                <w:txbxContent>
                  <w:p w:rsidR="00330770" w:rsidRPr="00B566AD" w:rsidRDefault="00330770" w:rsidP="003A3E81">
                    <w:pPr>
                      <w:jc w:val="center"/>
                    </w:pPr>
                    <w:r>
                      <w:t>-</w:t>
                    </w:r>
                  </w:p>
                </w:txbxContent>
              </v:textbox>
            </v:rect>
            <w10:wrap type="none"/>
            <w10:anchorlock/>
          </v:group>
        </w:pict>
      </w:r>
    </w:p>
    <w:p w:rsidR="005C7428" w:rsidRPr="00406B71" w:rsidRDefault="005C7428" w:rsidP="005C7428">
      <w:pPr>
        <w:pStyle w:val="NormalTimesNewRoman"/>
        <w:spacing w:line="360" w:lineRule="auto"/>
        <w:ind w:firstLine="720"/>
        <w:jc w:val="center"/>
        <w:rPr>
          <w:rFonts w:ascii="Times New Roman" w:hAnsi="Times New Roman"/>
          <w:b/>
          <w:i/>
          <w:color w:val="auto"/>
          <w:sz w:val="24"/>
          <w:szCs w:val="24"/>
        </w:rPr>
      </w:pPr>
    </w:p>
    <w:p w:rsidR="006228A2" w:rsidRPr="00406B71" w:rsidRDefault="005C7428" w:rsidP="005C7428">
      <w:pPr>
        <w:pStyle w:val="NormalTimesNewRoman"/>
        <w:spacing w:line="360" w:lineRule="auto"/>
        <w:ind w:firstLine="720"/>
        <w:jc w:val="center"/>
        <w:rPr>
          <w:rFonts w:ascii="Times New Roman" w:hAnsi="Times New Roman"/>
          <w:b/>
          <w:i/>
          <w:color w:val="auto"/>
          <w:sz w:val="24"/>
          <w:szCs w:val="24"/>
        </w:rPr>
      </w:pPr>
      <w:proofErr w:type="gramStart"/>
      <w:r w:rsidRPr="00EE66C3">
        <w:rPr>
          <w:rFonts w:ascii="Times New Roman" w:hAnsi="Times New Roman"/>
          <w:b/>
          <w:i/>
          <w:color w:val="auto"/>
          <w:sz w:val="24"/>
          <w:szCs w:val="24"/>
        </w:rPr>
        <w:t>Fig.</w:t>
      </w:r>
      <w:r w:rsidR="00871431" w:rsidRPr="00EE66C3">
        <w:rPr>
          <w:rFonts w:ascii="Times New Roman" w:hAnsi="Times New Roman"/>
          <w:b/>
          <w:i/>
          <w:color w:val="auto"/>
          <w:sz w:val="24"/>
          <w:szCs w:val="24"/>
        </w:rPr>
        <w:t xml:space="preserve"> 1:</w:t>
      </w:r>
      <w:r w:rsidR="003458DB" w:rsidRPr="00EE66C3">
        <w:rPr>
          <w:rFonts w:ascii="Times New Roman" w:hAnsi="Times New Roman"/>
          <w:b/>
          <w:i/>
          <w:color w:val="auto"/>
          <w:sz w:val="24"/>
          <w:szCs w:val="24"/>
        </w:rPr>
        <w:t xml:space="preserve"> Theoretical model.</w:t>
      </w:r>
      <w:proofErr w:type="gramEnd"/>
      <w:r w:rsidR="003458DB" w:rsidRPr="00EE66C3">
        <w:rPr>
          <w:rFonts w:ascii="Times New Roman" w:hAnsi="Times New Roman"/>
          <w:b/>
          <w:i/>
          <w:color w:val="auto"/>
          <w:sz w:val="24"/>
          <w:szCs w:val="24"/>
        </w:rPr>
        <w:t xml:space="preserve"> Source: Research results by author</w:t>
      </w:r>
    </w:p>
    <w:p w:rsidR="00D9038D" w:rsidRPr="00EE66C3" w:rsidRDefault="00D9038D" w:rsidP="00EE66C3">
      <w:pPr>
        <w:pStyle w:val="ListParagraph"/>
        <w:numPr>
          <w:ilvl w:val="0"/>
          <w:numId w:val="17"/>
        </w:numPr>
        <w:tabs>
          <w:tab w:val="left" w:pos="284"/>
        </w:tabs>
        <w:spacing w:line="276" w:lineRule="auto"/>
        <w:ind w:left="567" w:hanging="567"/>
        <w:jc w:val="both"/>
        <w:rPr>
          <w:b/>
          <w:sz w:val="24"/>
          <w:szCs w:val="24"/>
        </w:rPr>
      </w:pPr>
      <w:r w:rsidRPr="00EE66C3">
        <w:rPr>
          <w:b/>
          <w:sz w:val="24"/>
          <w:szCs w:val="24"/>
        </w:rPr>
        <w:t xml:space="preserve">Methodology </w:t>
      </w:r>
    </w:p>
    <w:p w:rsidR="00577F98" w:rsidRPr="00406B71" w:rsidRDefault="00577F98" w:rsidP="00577F98">
      <w:pPr>
        <w:pStyle w:val="ListParagraph"/>
        <w:spacing w:line="276" w:lineRule="auto"/>
        <w:ind w:left="0" w:firstLine="567"/>
        <w:jc w:val="both"/>
        <w:rPr>
          <w:i/>
          <w:sz w:val="24"/>
          <w:szCs w:val="24"/>
        </w:rPr>
      </w:pPr>
      <w:r w:rsidRPr="00406B71">
        <w:rPr>
          <w:i/>
          <w:sz w:val="24"/>
          <w:szCs w:val="24"/>
        </w:rPr>
        <w:t xml:space="preserve">Data Analysis  </w:t>
      </w:r>
    </w:p>
    <w:p w:rsidR="00E6730B" w:rsidRPr="00406B71" w:rsidRDefault="00E6730B" w:rsidP="00710541">
      <w:pPr>
        <w:spacing w:line="276" w:lineRule="auto"/>
        <w:ind w:firstLine="567"/>
        <w:jc w:val="both"/>
        <w:rPr>
          <w:sz w:val="24"/>
          <w:szCs w:val="24"/>
        </w:rPr>
      </w:pPr>
      <w:r w:rsidRPr="00406B71">
        <w:rPr>
          <w:sz w:val="24"/>
          <w:szCs w:val="24"/>
        </w:rPr>
        <w:t>This study used exploratory factor analysis (EFA) and Conf</w:t>
      </w:r>
      <w:r w:rsidR="005C7428" w:rsidRPr="00406B71">
        <w:rPr>
          <w:sz w:val="24"/>
          <w:szCs w:val="24"/>
        </w:rPr>
        <w:t>irmatory factors analyses (CFA)</w:t>
      </w:r>
      <w:r w:rsidRPr="00406B71">
        <w:rPr>
          <w:sz w:val="24"/>
          <w:szCs w:val="24"/>
        </w:rPr>
        <w:t xml:space="preserve"> and structural equation models (SEM) to test the hypotheses. SEM is clear and testable, thus competing models can be analyzed, synthesized and understood and, their effect whether direct, indirect or both can be investigated (</w:t>
      </w:r>
      <w:proofErr w:type="spellStart"/>
      <w:r w:rsidRPr="00406B71">
        <w:rPr>
          <w:sz w:val="24"/>
          <w:szCs w:val="24"/>
        </w:rPr>
        <w:t>Schumacker</w:t>
      </w:r>
      <w:proofErr w:type="spellEnd"/>
      <w:r w:rsidRPr="00406B71">
        <w:rPr>
          <w:sz w:val="24"/>
          <w:szCs w:val="24"/>
        </w:rPr>
        <w:t xml:space="preserve"> and Lomax, 2004). </w:t>
      </w:r>
    </w:p>
    <w:p w:rsidR="00E6730B" w:rsidRPr="00EE66C3" w:rsidRDefault="00E6730B" w:rsidP="00710541">
      <w:pPr>
        <w:spacing w:line="276" w:lineRule="auto"/>
        <w:ind w:left="491"/>
        <w:jc w:val="both"/>
        <w:rPr>
          <w:i/>
          <w:sz w:val="24"/>
          <w:szCs w:val="24"/>
        </w:rPr>
      </w:pPr>
      <w:r w:rsidRPr="00EE66C3">
        <w:rPr>
          <w:i/>
          <w:sz w:val="24"/>
          <w:szCs w:val="24"/>
        </w:rPr>
        <w:t xml:space="preserve">Reliability and Validity  </w:t>
      </w:r>
    </w:p>
    <w:p w:rsidR="00710541" w:rsidRPr="00406B71" w:rsidRDefault="00E6730B" w:rsidP="00710541">
      <w:pPr>
        <w:spacing w:line="276" w:lineRule="auto"/>
        <w:ind w:firstLine="567"/>
        <w:jc w:val="both"/>
        <w:rPr>
          <w:sz w:val="24"/>
          <w:szCs w:val="24"/>
        </w:rPr>
      </w:pPr>
      <w:r w:rsidRPr="00EE66C3">
        <w:rPr>
          <w:sz w:val="24"/>
          <w:szCs w:val="24"/>
        </w:rPr>
        <w:t xml:space="preserve">The internal consistency of the questionnaire was determined through calculating the </w:t>
      </w:r>
      <w:proofErr w:type="spellStart"/>
      <w:r w:rsidRPr="00EE66C3">
        <w:rPr>
          <w:sz w:val="24"/>
          <w:szCs w:val="24"/>
        </w:rPr>
        <w:t>Cronbach’s</w:t>
      </w:r>
      <w:proofErr w:type="spellEnd"/>
      <w:r w:rsidRPr="00EE66C3">
        <w:rPr>
          <w:sz w:val="24"/>
          <w:szCs w:val="24"/>
        </w:rPr>
        <w:t xml:space="preserve"> alpha coefficients using Stepwise Reliability Analysis. Internally inconsistent  items  were  sequentially  deleted,  therefore  maximizing  the  scales’ reliability  at  0.70  (</w:t>
      </w:r>
      <w:proofErr w:type="spellStart"/>
      <w:r w:rsidRPr="00EE66C3">
        <w:rPr>
          <w:sz w:val="24"/>
          <w:szCs w:val="24"/>
        </w:rPr>
        <w:t>Sekaran</w:t>
      </w:r>
      <w:proofErr w:type="spellEnd"/>
      <w:r w:rsidRPr="00EE66C3">
        <w:rPr>
          <w:sz w:val="24"/>
          <w:szCs w:val="24"/>
        </w:rPr>
        <w:t xml:space="preserve"> and </w:t>
      </w:r>
      <w:proofErr w:type="spellStart"/>
      <w:r w:rsidRPr="00EE66C3">
        <w:rPr>
          <w:sz w:val="24"/>
          <w:szCs w:val="24"/>
        </w:rPr>
        <w:t>Bougie</w:t>
      </w:r>
      <w:proofErr w:type="spellEnd"/>
      <w:r w:rsidRPr="00EE66C3">
        <w:rPr>
          <w:sz w:val="24"/>
          <w:szCs w:val="24"/>
        </w:rPr>
        <w:t xml:space="preserve">, 2010: 325).  </w:t>
      </w:r>
      <w:r w:rsidR="00EA6380" w:rsidRPr="00EE66C3">
        <w:rPr>
          <w:sz w:val="24"/>
          <w:szCs w:val="24"/>
        </w:rPr>
        <w:t>T</w:t>
      </w:r>
      <w:r w:rsidRPr="00EE66C3">
        <w:rPr>
          <w:sz w:val="24"/>
          <w:szCs w:val="24"/>
        </w:rPr>
        <w:t xml:space="preserve">he </w:t>
      </w:r>
      <w:proofErr w:type="spellStart"/>
      <w:r w:rsidRPr="00EE66C3">
        <w:rPr>
          <w:sz w:val="24"/>
          <w:szCs w:val="24"/>
        </w:rPr>
        <w:t>Cronbach</w:t>
      </w:r>
      <w:proofErr w:type="spellEnd"/>
      <w:r w:rsidRPr="00EE66C3">
        <w:rPr>
          <w:sz w:val="24"/>
          <w:szCs w:val="24"/>
        </w:rPr>
        <w:t xml:space="preserve"> coefficient alphas were acceptable (exceeds 0.7); </w:t>
      </w:r>
      <w:r w:rsidR="00EE66C3">
        <w:rPr>
          <w:sz w:val="24"/>
          <w:szCs w:val="24"/>
        </w:rPr>
        <w:t>thus</w:t>
      </w:r>
      <w:r w:rsidRPr="00EE66C3">
        <w:rPr>
          <w:sz w:val="24"/>
          <w:szCs w:val="24"/>
        </w:rPr>
        <w:t xml:space="preserve"> implying that the measurement instruments were </w:t>
      </w:r>
      <w:proofErr w:type="gramStart"/>
      <w:r w:rsidRPr="00EE66C3">
        <w:rPr>
          <w:sz w:val="24"/>
          <w:szCs w:val="24"/>
        </w:rPr>
        <w:t>fairly reliable</w:t>
      </w:r>
      <w:proofErr w:type="gramEnd"/>
      <w:r w:rsidRPr="00EE66C3">
        <w:rPr>
          <w:sz w:val="24"/>
          <w:szCs w:val="24"/>
        </w:rPr>
        <w:t>.</w:t>
      </w:r>
    </w:p>
    <w:p w:rsidR="00340914" w:rsidRPr="00EE66C3" w:rsidRDefault="00340914" w:rsidP="006E6BEC">
      <w:pPr>
        <w:tabs>
          <w:tab w:val="left" w:pos="3994"/>
        </w:tabs>
        <w:spacing w:line="276" w:lineRule="auto"/>
        <w:ind w:firstLine="567"/>
        <w:jc w:val="both"/>
        <w:rPr>
          <w:sz w:val="24"/>
          <w:szCs w:val="24"/>
        </w:rPr>
      </w:pPr>
      <w:r w:rsidRPr="00EE66C3">
        <w:rPr>
          <w:i/>
          <w:sz w:val="24"/>
          <w:szCs w:val="24"/>
        </w:rPr>
        <w:t>Procedure for data collection</w:t>
      </w:r>
      <w:r w:rsidR="006E6BEC" w:rsidRPr="00EE66C3">
        <w:rPr>
          <w:i/>
          <w:sz w:val="24"/>
          <w:szCs w:val="24"/>
        </w:rPr>
        <w:tab/>
      </w:r>
    </w:p>
    <w:p w:rsidR="000B38A4" w:rsidRPr="00EE66C3" w:rsidRDefault="000B38A4" w:rsidP="000B38A4">
      <w:pPr>
        <w:spacing w:line="276" w:lineRule="auto"/>
        <w:ind w:firstLine="567"/>
        <w:jc w:val="both"/>
        <w:rPr>
          <w:sz w:val="24"/>
          <w:szCs w:val="24"/>
        </w:rPr>
      </w:pPr>
      <w:r w:rsidRPr="00EE66C3">
        <w:rPr>
          <w:sz w:val="24"/>
          <w:szCs w:val="24"/>
        </w:rPr>
        <w:t xml:space="preserve">This study aimed to investigate the relationship between export barriers and export performance in the commercial relationship of seafood firms, Vietnam. </w:t>
      </w:r>
    </w:p>
    <w:p w:rsidR="000B38A4" w:rsidRPr="00406B71" w:rsidRDefault="000B38A4" w:rsidP="000B38A4">
      <w:pPr>
        <w:spacing w:line="276" w:lineRule="auto"/>
        <w:ind w:firstLine="567"/>
        <w:jc w:val="both"/>
        <w:rPr>
          <w:sz w:val="24"/>
          <w:szCs w:val="24"/>
        </w:rPr>
      </w:pPr>
      <w:r w:rsidRPr="00EE66C3">
        <w:rPr>
          <w:sz w:val="24"/>
          <w:szCs w:val="24"/>
        </w:rPr>
        <w:t xml:space="preserve">Thus, focusing on this industry </w:t>
      </w:r>
      <w:proofErr w:type="gramStart"/>
      <w:r w:rsidRPr="00EE66C3">
        <w:rPr>
          <w:sz w:val="24"/>
          <w:szCs w:val="24"/>
        </w:rPr>
        <w:t>is expected</w:t>
      </w:r>
      <w:proofErr w:type="gramEnd"/>
      <w:r w:rsidRPr="00EE66C3">
        <w:rPr>
          <w:sz w:val="24"/>
          <w:szCs w:val="24"/>
        </w:rPr>
        <w:t xml:space="preserve"> to generate a comprehensive view of the role of marketing barriers in export performance in Vietnam.  In preparation for this study, we focused on three key exported products: </w:t>
      </w:r>
      <w:proofErr w:type="spellStart"/>
      <w:r w:rsidR="00EE66C3">
        <w:rPr>
          <w:sz w:val="24"/>
          <w:szCs w:val="24"/>
        </w:rPr>
        <w:t>Pangasius</w:t>
      </w:r>
      <w:proofErr w:type="spellEnd"/>
      <w:r w:rsidRPr="00EE66C3">
        <w:rPr>
          <w:sz w:val="24"/>
          <w:szCs w:val="24"/>
        </w:rPr>
        <w:t xml:space="preserve">, shrimp, and </w:t>
      </w:r>
      <w:proofErr w:type="spellStart"/>
      <w:r w:rsidRPr="00EE66C3">
        <w:rPr>
          <w:sz w:val="24"/>
          <w:szCs w:val="24"/>
        </w:rPr>
        <w:t>surimi</w:t>
      </w:r>
      <w:proofErr w:type="spellEnd"/>
      <w:r w:rsidRPr="00EE66C3">
        <w:rPr>
          <w:sz w:val="24"/>
          <w:szCs w:val="24"/>
        </w:rPr>
        <w:t xml:space="preserve">. </w:t>
      </w:r>
      <w:proofErr w:type="gramStart"/>
      <w:r w:rsidRPr="00EE66C3">
        <w:rPr>
          <w:sz w:val="24"/>
          <w:szCs w:val="24"/>
        </w:rPr>
        <w:t>About 300 seafood companies fulfilled the criteria and operate mainly in the south of Vietnam.</w:t>
      </w:r>
      <w:proofErr w:type="gramEnd"/>
      <w:r w:rsidRPr="00EE66C3">
        <w:rPr>
          <w:sz w:val="24"/>
          <w:szCs w:val="24"/>
        </w:rPr>
        <w:t xml:space="preserve">  </w:t>
      </w:r>
    </w:p>
    <w:p w:rsidR="000B38A4" w:rsidRPr="00406B71" w:rsidRDefault="000B38A4" w:rsidP="000B38A4">
      <w:pPr>
        <w:spacing w:line="276" w:lineRule="auto"/>
        <w:ind w:firstLine="567"/>
        <w:jc w:val="both"/>
        <w:rPr>
          <w:sz w:val="24"/>
          <w:szCs w:val="24"/>
        </w:rPr>
      </w:pPr>
      <w:r w:rsidRPr="00EE66C3">
        <w:rPr>
          <w:sz w:val="24"/>
          <w:szCs w:val="24"/>
        </w:rPr>
        <w:t xml:space="preserve">Quantitative research methods </w:t>
      </w:r>
      <w:proofErr w:type="gramStart"/>
      <w:r w:rsidRPr="00EE66C3">
        <w:rPr>
          <w:sz w:val="24"/>
          <w:szCs w:val="24"/>
        </w:rPr>
        <w:t>are used</w:t>
      </w:r>
      <w:proofErr w:type="gramEnd"/>
      <w:r w:rsidRPr="00EE66C3">
        <w:rPr>
          <w:sz w:val="24"/>
          <w:szCs w:val="24"/>
        </w:rPr>
        <w:t xml:space="preserve"> in this study. Theoretical models have five in</w:t>
      </w:r>
      <w:r w:rsidR="00C31C41" w:rsidRPr="00EE66C3">
        <w:rPr>
          <w:sz w:val="24"/>
          <w:szCs w:val="24"/>
        </w:rPr>
        <w:t>dependent concept</w:t>
      </w:r>
      <w:r w:rsidR="00EE66C3" w:rsidRPr="00EE66C3">
        <w:rPr>
          <w:sz w:val="24"/>
          <w:szCs w:val="24"/>
        </w:rPr>
        <w:t>s</w:t>
      </w:r>
      <w:r w:rsidR="00C31C41" w:rsidRPr="00EE66C3">
        <w:rPr>
          <w:sz w:val="24"/>
          <w:szCs w:val="24"/>
        </w:rPr>
        <w:t xml:space="preserve"> measured by 24</w:t>
      </w:r>
      <w:r w:rsidRPr="00EE66C3">
        <w:rPr>
          <w:sz w:val="24"/>
          <w:szCs w:val="24"/>
        </w:rPr>
        <w:t xml:space="preserve"> observed concepts and one dependent concept measured by three observed concept. Scale concepts studied in theoretical models are multivariate scale. The observed concepts </w:t>
      </w:r>
      <w:proofErr w:type="gramStart"/>
      <w:r w:rsidRPr="00EE66C3">
        <w:rPr>
          <w:sz w:val="24"/>
          <w:szCs w:val="24"/>
        </w:rPr>
        <w:t>are measured</w:t>
      </w:r>
      <w:proofErr w:type="gramEnd"/>
      <w:r w:rsidRPr="00EE66C3">
        <w:rPr>
          <w:sz w:val="24"/>
          <w:szCs w:val="24"/>
        </w:rPr>
        <w:t xml:space="preserve"> on a 7-point </w:t>
      </w:r>
      <w:proofErr w:type="spellStart"/>
      <w:r w:rsidRPr="00EE66C3">
        <w:rPr>
          <w:sz w:val="24"/>
          <w:szCs w:val="24"/>
        </w:rPr>
        <w:t>Likert</w:t>
      </w:r>
      <w:proofErr w:type="spellEnd"/>
      <w:r w:rsidRPr="00EE66C3">
        <w:rPr>
          <w:sz w:val="24"/>
          <w:szCs w:val="24"/>
        </w:rPr>
        <w:t xml:space="preserve"> scale (1: strongly disagree to 7: strongly agree). To ensure that the questionnaire’s content and design would be </w:t>
      </w:r>
      <w:r w:rsidRPr="00EE66C3">
        <w:rPr>
          <w:sz w:val="24"/>
          <w:szCs w:val="24"/>
        </w:rPr>
        <w:lastRenderedPageBreak/>
        <w:t xml:space="preserve">unambiguously understood by the respondents, it was pre-tested by </w:t>
      </w:r>
      <w:proofErr w:type="gramStart"/>
      <w:r w:rsidRPr="00EE66C3">
        <w:rPr>
          <w:sz w:val="24"/>
          <w:szCs w:val="24"/>
        </w:rPr>
        <w:t>7</w:t>
      </w:r>
      <w:proofErr w:type="gramEnd"/>
      <w:r w:rsidRPr="00EE66C3">
        <w:rPr>
          <w:sz w:val="24"/>
          <w:szCs w:val="24"/>
        </w:rPr>
        <w:t xml:space="preserve"> experts. The questionnaire </w:t>
      </w:r>
      <w:proofErr w:type="gramStart"/>
      <w:r w:rsidRPr="00EE66C3">
        <w:rPr>
          <w:sz w:val="24"/>
          <w:szCs w:val="24"/>
        </w:rPr>
        <w:t>was then mailed</w:t>
      </w:r>
      <w:proofErr w:type="gramEnd"/>
      <w:r w:rsidRPr="00EE66C3">
        <w:rPr>
          <w:sz w:val="24"/>
          <w:szCs w:val="24"/>
        </w:rPr>
        <w:t xml:space="preserve"> to managers of these firms.</w:t>
      </w:r>
    </w:p>
    <w:p w:rsidR="000B38A4" w:rsidRPr="00406B71" w:rsidRDefault="000B38A4" w:rsidP="000B38A4">
      <w:pPr>
        <w:spacing w:line="276" w:lineRule="auto"/>
        <w:ind w:firstLine="567"/>
        <w:jc w:val="both"/>
        <w:rPr>
          <w:sz w:val="24"/>
          <w:szCs w:val="24"/>
        </w:rPr>
      </w:pPr>
      <w:r w:rsidRPr="00EE66C3">
        <w:rPr>
          <w:sz w:val="24"/>
          <w:szCs w:val="24"/>
        </w:rPr>
        <w:t xml:space="preserve">A survey questionnaire </w:t>
      </w:r>
      <w:proofErr w:type="gramStart"/>
      <w:r w:rsidRPr="00EE66C3">
        <w:rPr>
          <w:sz w:val="24"/>
          <w:szCs w:val="24"/>
        </w:rPr>
        <w:t>was sent</w:t>
      </w:r>
      <w:proofErr w:type="gramEnd"/>
      <w:r w:rsidRPr="00EE66C3">
        <w:rPr>
          <w:sz w:val="24"/>
          <w:szCs w:val="24"/>
        </w:rPr>
        <w:t xml:space="preserve"> by e-mail to the business managers of 300 seafood companies with labor numbers over 300. In order to increase the response ratio, the firms’ managers </w:t>
      </w:r>
      <w:proofErr w:type="gramStart"/>
      <w:r w:rsidRPr="00EE66C3">
        <w:rPr>
          <w:sz w:val="24"/>
          <w:szCs w:val="24"/>
        </w:rPr>
        <w:t>were contacted</w:t>
      </w:r>
      <w:proofErr w:type="gramEnd"/>
      <w:r w:rsidRPr="00EE66C3">
        <w:rPr>
          <w:sz w:val="24"/>
          <w:szCs w:val="24"/>
        </w:rPr>
        <w:t xml:space="preserve"> by phone to confirm their participation in the survey. Of the 300 questionnaires dispatched, 246 usable responses </w:t>
      </w:r>
      <w:proofErr w:type="gramStart"/>
      <w:r w:rsidRPr="00EE66C3">
        <w:rPr>
          <w:sz w:val="24"/>
          <w:szCs w:val="24"/>
        </w:rPr>
        <w:t>were received</w:t>
      </w:r>
      <w:proofErr w:type="gramEnd"/>
      <w:r w:rsidRPr="00EE66C3">
        <w:rPr>
          <w:sz w:val="24"/>
          <w:szCs w:val="24"/>
        </w:rPr>
        <w:t xml:space="preserve">, representing an effective response rate of 82%.  SPSS 22.0 and Amos 22.0 </w:t>
      </w:r>
      <w:proofErr w:type="gramStart"/>
      <w:r w:rsidRPr="00EE66C3">
        <w:rPr>
          <w:sz w:val="24"/>
          <w:szCs w:val="24"/>
        </w:rPr>
        <w:t>were used</w:t>
      </w:r>
      <w:proofErr w:type="gramEnd"/>
      <w:r w:rsidRPr="00EE66C3">
        <w:rPr>
          <w:sz w:val="24"/>
          <w:szCs w:val="24"/>
        </w:rPr>
        <w:t xml:space="preserve"> as statistical software for analyses.</w:t>
      </w:r>
    </w:p>
    <w:p w:rsidR="00D33F84" w:rsidRPr="00406B71" w:rsidRDefault="000B38A4" w:rsidP="000B38A4">
      <w:pPr>
        <w:spacing w:line="276" w:lineRule="auto"/>
        <w:ind w:firstLine="567"/>
        <w:jc w:val="both"/>
        <w:rPr>
          <w:i/>
          <w:sz w:val="24"/>
          <w:szCs w:val="24"/>
        </w:rPr>
      </w:pPr>
      <w:r w:rsidRPr="00406B71">
        <w:rPr>
          <w:i/>
          <w:sz w:val="24"/>
          <w:szCs w:val="24"/>
        </w:rPr>
        <w:t xml:space="preserve"> Description</w:t>
      </w:r>
      <w:r w:rsidR="00D33F84" w:rsidRPr="00406B71">
        <w:rPr>
          <w:i/>
          <w:sz w:val="24"/>
          <w:szCs w:val="24"/>
        </w:rPr>
        <w:t xml:space="preserve"> of the Survey</w:t>
      </w:r>
    </w:p>
    <w:p w:rsidR="00AD25DF" w:rsidRPr="00406B71" w:rsidRDefault="006F3D19" w:rsidP="003E03DD">
      <w:pPr>
        <w:spacing w:line="276" w:lineRule="auto"/>
        <w:ind w:firstLine="360"/>
        <w:jc w:val="both"/>
        <w:rPr>
          <w:sz w:val="24"/>
          <w:szCs w:val="24"/>
        </w:rPr>
      </w:pPr>
      <w:r w:rsidRPr="00406B71">
        <w:rPr>
          <w:sz w:val="24"/>
          <w:szCs w:val="24"/>
        </w:rPr>
        <w:t>The data collected from 246</w:t>
      </w:r>
      <w:r w:rsidR="00D33F84" w:rsidRPr="00406B71">
        <w:rPr>
          <w:sz w:val="24"/>
          <w:szCs w:val="24"/>
        </w:rPr>
        <w:t xml:space="preserve"> seafood exporters</w:t>
      </w:r>
      <w:r w:rsidR="00D33F84" w:rsidRPr="00406B71">
        <w:rPr>
          <w:b/>
          <w:sz w:val="24"/>
          <w:szCs w:val="24"/>
        </w:rPr>
        <w:t xml:space="preserve"> </w:t>
      </w:r>
      <w:r w:rsidR="00D33F84" w:rsidRPr="00406B71">
        <w:rPr>
          <w:sz w:val="24"/>
          <w:szCs w:val="24"/>
        </w:rPr>
        <w:t xml:space="preserve">in Vietnam with the characteristics </w:t>
      </w:r>
      <w:proofErr w:type="gramStart"/>
      <w:r w:rsidR="00D33F84" w:rsidRPr="00406B71">
        <w:rPr>
          <w:sz w:val="24"/>
          <w:szCs w:val="24"/>
        </w:rPr>
        <w:t>are presented</w:t>
      </w:r>
      <w:proofErr w:type="gramEnd"/>
      <w:r w:rsidR="00D33F84" w:rsidRPr="00406B71">
        <w:rPr>
          <w:sz w:val="24"/>
          <w:szCs w:val="24"/>
        </w:rPr>
        <w:t xml:space="preserve"> in Table 3.</w:t>
      </w:r>
    </w:p>
    <w:p w:rsidR="00D33F84" w:rsidRPr="00406B71" w:rsidRDefault="00D33F84" w:rsidP="007E2B45">
      <w:pPr>
        <w:tabs>
          <w:tab w:val="left" w:pos="426"/>
        </w:tabs>
        <w:jc w:val="center"/>
        <w:rPr>
          <w:b/>
          <w:i/>
          <w:sz w:val="24"/>
          <w:szCs w:val="24"/>
        </w:rPr>
      </w:pPr>
      <w:r w:rsidRPr="00406B71">
        <w:rPr>
          <w:b/>
          <w:sz w:val="24"/>
          <w:szCs w:val="24"/>
        </w:rPr>
        <w:t>Table</w:t>
      </w:r>
      <w:r w:rsidR="00064578" w:rsidRPr="00406B71">
        <w:rPr>
          <w:b/>
          <w:sz w:val="24"/>
          <w:szCs w:val="24"/>
        </w:rPr>
        <w:t>:</w:t>
      </w:r>
      <w:r w:rsidRPr="00406B71">
        <w:rPr>
          <w:b/>
          <w:sz w:val="24"/>
          <w:szCs w:val="24"/>
        </w:rPr>
        <w:t xml:space="preserve"> 3- Characteristics of the sampl</w:t>
      </w:r>
      <w:r w:rsidR="00AD25DF" w:rsidRPr="00406B71">
        <w:rPr>
          <w:b/>
          <w:sz w:val="24"/>
          <w:szCs w:val="24"/>
        </w:rPr>
        <w:t>e seafood exporters in Vietnam</w:t>
      </w:r>
      <w:r w:rsidR="003E03DD" w:rsidRPr="00406B71">
        <w:rPr>
          <w:b/>
          <w:sz w:val="24"/>
          <w:szCs w:val="24"/>
        </w:rPr>
        <w:t>. Source: Data analysis of research data by SPSS 22.0</w:t>
      </w:r>
    </w:p>
    <w:tbl>
      <w:tblPr>
        <w:tblW w:w="5000" w:type="pct"/>
        <w:tblLook w:val="0000" w:firstRow="0" w:lastRow="0" w:firstColumn="0" w:lastColumn="0" w:noHBand="0" w:noVBand="0"/>
      </w:tblPr>
      <w:tblGrid>
        <w:gridCol w:w="4402"/>
        <w:gridCol w:w="2228"/>
        <w:gridCol w:w="2601"/>
      </w:tblGrid>
      <w:tr w:rsidR="00D33F84" w:rsidRPr="00406B71" w:rsidTr="00D33F84">
        <w:trPr>
          <w:trHeight w:val="330"/>
        </w:trPr>
        <w:tc>
          <w:tcPr>
            <w:tcW w:w="2384" w:type="pct"/>
            <w:tcBorders>
              <w:top w:val="single" w:sz="4" w:space="0" w:color="auto"/>
              <w:left w:val="single" w:sz="4" w:space="0" w:color="auto"/>
              <w:bottom w:val="single" w:sz="4" w:space="0" w:color="auto"/>
              <w:right w:val="single" w:sz="4" w:space="0" w:color="auto"/>
            </w:tcBorders>
            <w:noWrap/>
            <w:vAlign w:val="bottom"/>
          </w:tcPr>
          <w:p w:rsidR="00D33F84" w:rsidRPr="00406B71" w:rsidRDefault="00D33F84" w:rsidP="00792CE8">
            <w:pPr>
              <w:ind w:left="151"/>
              <w:jc w:val="center"/>
              <w:rPr>
                <w:b/>
                <w:bCs/>
                <w:sz w:val="24"/>
                <w:szCs w:val="24"/>
              </w:rPr>
            </w:pPr>
            <w:r w:rsidRPr="00406B71">
              <w:rPr>
                <w:b/>
                <w:bCs/>
                <w:sz w:val="24"/>
                <w:szCs w:val="24"/>
              </w:rPr>
              <w:t xml:space="preserve">Ownership </w:t>
            </w:r>
          </w:p>
        </w:tc>
        <w:tc>
          <w:tcPr>
            <w:tcW w:w="1207" w:type="pct"/>
            <w:tcBorders>
              <w:top w:val="single" w:sz="4" w:space="0" w:color="auto"/>
              <w:left w:val="nil"/>
              <w:bottom w:val="single" w:sz="4" w:space="0" w:color="auto"/>
              <w:right w:val="single" w:sz="4" w:space="0" w:color="auto"/>
            </w:tcBorders>
            <w:noWrap/>
            <w:vAlign w:val="bottom"/>
          </w:tcPr>
          <w:p w:rsidR="00D33F84" w:rsidRPr="00406B71" w:rsidRDefault="00D33F84" w:rsidP="00792CE8">
            <w:pPr>
              <w:jc w:val="center"/>
              <w:rPr>
                <w:b/>
                <w:bCs/>
                <w:sz w:val="24"/>
                <w:szCs w:val="24"/>
              </w:rPr>
            </w:pPr>
            <w:r w:rsidRPr="00406B71">
              <w:rPr>
                <w:b/>
                <w:bCs/>
                <w:sz w:val="24"/>
                <w:szCs w:val="24"/>
              </w:rPr>
              <w:t>Quantity</w:t>
            </w:r>
          </w:p>
        </w:tc>
        <w:tc>
          <w:tcPr>
            <w:tcW w:w="1409" w:type="pct"/>
            <w:tcBorders>
              <w:top w:val="single" w:sz="4" w:space="0" w:color="auto"/>
              <w:left w:val="nil"/>
              <w:bottom w:val="single" w:sz="4" w:space="0" w:color="auto"/>
              <w:right w:val="single" w:sz="4" w:space="0" w:color="auto"/>
            </w:tcBorders>
            <w:noWrap/>
            <w:vAlign w:val="bottom"/>
          </w:tcPr>
          <w:p w:rsidR="00D33F84" w:rsidRPr="00406B71" w:rsidRDefault="00D33F84" w:rsidP="00577F98">
            <w:pPr>
              <w:jc w:val="center"/>
              <w:rPr>
                <w:b/>
                <w:bCs/>
                <w:sz w:val="24"/>
                <w:szCs w:val="24"/>
              </w:rPr>
            </w:pPr>
            <w:r w:rsidRPr="00406B71">
              <w:rPr>
                <w:b/>
                <w:bCs/>
                <w:sz w:val="24"/>
                <w:szCs w:val="24"/>
              </w:rPr>
              <w:t>Percent</w:t>
            </w:r>
            <w:r w:rsidR="00577F98" w:rsidRPr="00406B71">
              <w:rPr>
                <w:b/>
                <w:bCs/>
                <w:sz w:val="24"/>
                <w:szCs w:val="24"/>
              </w:rPr>
              <w:t>age</w:t>
            </w:r>
          </w:p>
        </w:tc>
      </w:tr>
      <w:tr w:rsidR="00D33F84" w:rsidRPr="00406B71" w:rsidTr="0083345F">
        <w:trPr>
          <w:trHeight w:val="330"/>
        </w:trPr>
        <w:tc>
          <w:tcPr>
            <w:tcW w:w="2384" w:type="pct"/>
            <w:tcBorders>
              <w:top w:val="nil"/>
              <w:left w:val="single" w:sz="4" w:space="0" w:color="auto"/>
              <w:bottom w:val="single" w:sz="4" w:space="0" w:color="auto"/>
              <w:right w:val="single" w:sz="4" w:space="0" w:color="auto"/>
            </w:tcBorders>
            <w:noWrap/>
            <w:vAlign w:val="bottom"/>
          </w:tcPr>
          <w:p w:rsidR="00D33F84" w:rsidRPr="00406B71" w:rsidRDefault="00D33F84" w:rsidP="00792CE8">
            <w:pPr>
              <w:rPr>
                <w:sz w:val="24"/>
                <w:szCs w:val="24"/>
              </w:rPr>
            </w:pPr>
            <w:r w:rsidRPr="00406B71">
              <w:rPr>
                <w:sz w:val="24"/>
                <w:szCs w:val="24"/>
              </w:rPr>
              <w:t>Stock enterprises</w:t>
            </w:r>
          </w:p>
        </w:tc>
        <w:tc>
          <w:tcPr>
            <w:tcW w:w="1207" w:type="pct"/>
            <w:tcBorders>
              <w:top w:val="nil"/>
              <w:left w:val="nil"/>
              <w:bottom w:val="single" w:sz="4" w:space="0" w:color="auto"/>
              <w:right w:val="single" w:sz="4" w:space="0" w:color="auto"/>
            </w:tcBorders>
            <w:noWrap/>
            <w:vAlign w:val="bottom"/>
          </w:tcPr>
          <w:p w:rsidR="00D33F84" w:rsidRPr="00406B71" w:rsidRDefault="006F3D19" w:rsidP="00792CE8">
            <w:pPr>
              <w:jc w:val="right"/>
              <w:rPr>
                <w:sz w:val="24"/>
                <w:szCs w:val="24"/>
              </w:rPr>
            </w:pPr>
            <w:r w:rsidRPr="00406B71">
              <w:rPr>
                <w:sz w:val="24"/>
                <w:szCs w:val="24"/>
              </w:rPr>
              <w:t>10</w:t>
            </w:r>
            <w:r w:rsidR="00D33F84" w:rsidRPr="00406B71">
              <w:rPr>
                <w:sz w:val="24"/>
                <w:szCs w:val="24"/>
              </w:rPr>
              <w:t>4</w:t>
            </w:r>
          </w:p>
        </w:tc>
        <w:tc>
          <w:tcPr>
            <w:tcW w:w="1409" w:type="pct"/>
            <w:tcBorders>
              <w:top w:val="nil"/>
              <w:left w:val="nil"/>
              <w:bottom w:val="single" w:sz="4" w:space="0" w:color="auto"/>
              <w:right w:val="single" w:sz="4" w:space="0" w:color="auto"/>
            </w:tcBorders>
            <w:noWrap/>
            <w:vAlign w:val="bottom"/>
          </w:tcPr>
          <w:p w:rsidR="00D33F84" w:rsidRPr="00406B71" w:rsidRDefault="00314ED9" w:rsidP="006F3D19">
            <w:pPr>
              <w:jc w:val="right"/>
              <w:rPr>
                <w:sz w:val="24"/>
                <w:szCs w:val="24"/>
              </w:rPr>
            </w:pPr>
            <w:r w:rsidRPr="00406B71">
              <w:rPr>
                <w:sz w:val="24"/>
                <w:szCs w:val="24"/>
              </w:rPr>
              <w:t>42.</w:t>
            </w:r>
            <w:r w:rsidR="006F3D19" w:rsidRPr="00406B71">
              <w:rPr>
                <w:sz w:val="24"/>
                <w:szCs w:val="24"/>
              </w:rPr>
              <w:t>27</w:t>
            </w:r>
          </w:p>
        </w:tc>
      </w:tr>
      <w:tr w:rsidR="00D33F84" w:rsidRPr="00406B71" w:rsidTr="0083345F">
        <w:trPr>
          <w:trHeight w:val="330"/>
        </w:trPr>
        <w:tc>
          <w:tcPr>
            <w:tcW w:w="2384" w:type="pct"/>
            <w:tcBorders>
              <w:top w:val="single" w:sz="4" w:space="0" w:color="auto"/>
              <w:left w:val="single" w:sz="4" w:space="0" w:color="auto"/>
              <w:bottom w:val="single" w:sz="4" w:space="0" w:color="auto"/>
              <w:right w:val="single" w:sz="4" w:space="0" w:color="auto"/>
            </w:tcBorders>
            <w:noWrap/>
            <w:vAlign w:val="bottom"/>
          </w:tcPr>
          <w:p w:rsidR="00D33F84" w:rsidRPr="00406B71" w:rsidRDefault="00D33F84" w:rsidP="00792CE8">
            <w:pPr>
              <w:rPr>
                <w:sz w:val="24"/>
                <w:szCs w:val="24"/>
              </w:rPr>
            </w:pPr>
            <w:r w:rsidRPr="00406B71">
              <w:rPr>
                <w:sz w:val="24"/>
                <w:szCs w:val="24"/>
              </w:rPr>
              <w:t>Private enterprises</w:t>
            </w:r>
          </w:p>
        </w:tc>
        <w:tc>
          <w:tcPr>
            <w:tcW w:w="1207" w:type="pct"/>
            <w:tcBorders>
              <w:top w:val="single" w:sz="4" w:space="0" w:color="auto"/>
              <w:left w:val="nil"/>
              <w:bottom w:val="single" w:sz="4" w:space="0" w:color="auto"/>
              <w:right w:val="single" w:sz="4" w:space="0" w:color="auto"/>
            </w:tcBorders>
            <w:noWrap/>
            <w:vAlign w:val="bottom"/>
          </w:tcPr>
          <w:p w:rsidR="00D33F84" w:rsidRPr="00406B71" w:rsidRDefault="006F3D19" w:rsidP="00792CE8">
            <w:pPr>
              <w:jc w:val="right"/>
              <w:rPr>
                <w:sz w:val="24"/>
                <w:szCs w:val="24"/>
              </w:rPr>
            </w:pPr>
            <w:r w:rsidRPr="00406B71">
              <w:rPr>
                <w:sz w:val="24"/>
                <w:szCs w:val="24"/>
              </w:rPr>
              <w:t>142</w:t>
            </w:r>
          </w:p>
        </w:tc>
        <w:tc>
          <w:tcPr>
            <w:tcW w:w="1409" w:type="pct"/>
            <w:tcBorders>
              <w:top w:val="single" w:sz="4" w:space="0" w:color="auto"/>
              <w:left w:val="nil"/>
              <w:bottom w:val="single" w:sz="4" w:space="0" w:color="auto"/>
              <w:right w:val="single" w:sz="4" w:space="0" w:color="auto"/>
            </w:tcBorders>
            <w:noWrap/>
            <w:vAlign w:val="bottom"/>
          </w:tcPr>
          <w:p w:rsidR="00D33F84" w:rsidRPr="00406B71" w:rsidRDefault="006F3D19" w:rsidP="00314ED9">
            <w:pPr>
              <w:jc w:val="right"/>
              <w:rPr>
                <w:sz w:val="24"/>
                <w:szCs w:val="24"/>
              </w:rPr>
            </w:pPr>
            <w:r w:rsidRPr="00406B71">
              <w:rPr>
                <w:sz w:val="24"/>
                <w:szCs w:val="24"/>
              </w:rPr>
              <w:t>57</w:t>
            </w:r>
            <w:r w:rsidR="00314ED9" w:rsidRPr="00406B71">
              <w:rPr>
                <w:sz w:val="24"/>
                <w:szCs w:val="24"/>
              </w:rPr>
              <w:t>.</w:t>
            </w:r>
            <w:r w:rsidRPr="00406B71">
              <w:rPr>
                <w:sz w:val="24"/>
                <w:szCs w:val="24"/>
              </w:rPr>
              <w:t>73</w:t>
            </w:r>
          </w:p>
        </w:tc>
      </w:tr>
      <w:tr w:rsidR="00D33F84" w:rsidRPr="00406B71" w:rsidTr="00D33F84">
        <w:trPr>
          <w:trHeight w:val="330"/>
        </w:trPr>
        <w:tc>
          <w:tcPr>
            <w:tcW w:w="2384" w:type="pct"/>
            <w:tcBorders>
              <w:top w:val="nil"/>
              <w:left w:val="single" w:sz="4" w:space="0" w:color="auto"/>
              <w:bottom w:val="single" w:sz="4" w:space="0" w:color="auto"/>
              <w:right w:val="single" w:sz="4" w:space="0" w:color="auto"/>
            </w:tcBorders>
            <w:noWrap/>
            <w:vAlign w:val="bottom"/>
          </w:tcPr>
          <w:p w:rsidR="00D33F84" w:rsidRPr="00406B71" w:rsidRDefault="00D33F84" w:rsidP="00792CE8">
            <w:pPr>
              <w:jc w:val="center"/>
              <w:rPr>
                <w:b/>
                <w:bCs/>
                <w:sz w:val="24"/>
                <w:szCs w:val="24"/>
              </w:rPr>
            </w:pPr>
            <w:r w:rsidRPr="00406B71">
              <w:rPr>
                <w:b/>
                <w:bCs/>
                <w:sz w:val="24"/>
                <w:szCs w:val="24"/>
              </w:rPr>
              <w:t xml:space="preserve">Size </w:t>
            </w:r>
          </w:p>
        </w:tc>
        <w:tc>
          <w:tcPr>
            <w:tcW w:w="1207" w:type="pct"/>
            <w:tcBorders>
              <w:top w:val="nil"/>
              <w:left w:val="nil"/>
              <w:bottom w:val="single" w:sz="4" w:space="0" w:color="auto"/>
              <w:right w:val="single" w:sz="4" w:space="0" w:color="auto"/>
            </w:tcBorders>
            <w:noWrap/>
            <w:vAlign w:val="bottom"/>
          </w:tcPr>
          <w:p w:rsidR="00D33F84" w:rsidRPr="00406B71" w:rsidRDefault="00D33F84" w:rsidP="00792CE8">
            <w:pPr>
              <w:jc w:val="center"/>
              <w:rPr>
                <w:b/>
                <w:bCs/>
                <w:sz w:val="24"/>
                <w:szCs w:val="24"/>
              </w:rPr>
            </w:pPr>
            <w:r w:rsidRPr="00406B71">
              <w:rPr>
                <w:b/>
                <w:bCs/>
                <w:sz w:val="24"/>
                <w:szCs w:val="24"/>
              </w:rPr>
              <w:t>Quantity</w:t>
            </w:r>
          </w:p>
        </w:tc>
        <w:tc>
          <w:tcPr>
            <w:tcW w:w="1409" w:type="pct"/>
            <w:tcBorders>
              <w:top w:val="nil"/>
              <w:left w:val="nil"/>
              <w:bottom w:val="single" w:sz="4" w:space="0" w:color="auto"/>
              <w:right w:val="single" w:sz="4" w:space="0" w:color="auto"/>
            </w:tcBorders>
            <w:noWrap/>
            <w:vAlign w:val="bottom"/>
          </w:tcPr>
          <w:p w:rsidR="00D33F84" w:rsidRPr="00406B71" w:rsidRDefault="00D33F84" w:rsidP="00792CE8">
            <w:pPr>
              <w:jc w:val="right"/>
              <w:rPr>
                <w:b/>
                <w:bCs/>
                <w:sz w:val="24"/>
                <w:szCs w:val="24"/>
              </w:rPr>
            </w:pPr>
            <w:r w:rsidRPr="00406B71">
              <w:rPr>
                <w:b/>
                <w:bCs/>
                <w:sz w:val="24"/>
                <w:szCs w:val="24"/>
              </w:rPr>
              <w:t>100.00</w:t>
            </w:r>
          </w:p>
        </w:tc>
      </w:tr>
      <w:tr w:rsidR="00D33F84" w:rsidRPr="00406B71" w:rsidTr="00D33F84">
        <w:trPr>
          <w:trHeight w:val="330"/>
        </w:trPr>
        <w:tc>
          <w:tcPr>
            <w:tcW w:w="2384" w:type="pct"/>
            <w:tcBorders>
              <w:top w:val="nil"/>
              <w:left w:val="single" w:sz="4" w:space="0" w:color="auto"/>
              <w:bottom w:val="single" w:sz="4" w:space="0" w:color="auto"/>
              <w:right w:val="single" w:sz="4" w:space="0" w:color="auto"/>
            </w:tcBorders>
            <w:noWrap/>
            <w:vAlign w:val="bottom"/>
          </w:tcPr>
          <w:p w:rsidR="00D33F84" w:rsidRPr="00406B71" w:rsidRDefault="00D33F84" w:rsidP="00792CE8">
            <w:pPr>
              <w:rPr>
                <w:sz w:val="24"/>
                <w:szCs w:val="24"/>
              </w:rPr>
            </w:pPr>
            <w:r w:rsidRPr="00406B71">
              <w:rPr>
                <w:sz w:val="24"/>
                <w:szCs w:val="24"/>
              </w:rPr>
              <w:t>300 &lt; Firm&lt;500</w:t>
            </w:r>
            <w:r w:rsidR="00577F98" w:rsidRPr="00406B71">
              <w:rPr>
                <w:sz w:val="24"/>
                <w:szCs w:val="24"/>
              </w:rPr>
              <w:t xml:space="preserve"> </w:t>
            </w:r>
            <w:proofErr w:type="spellStart"/>
            <w:r w:rsidR="00577F98" w:rsidRPr="00406B71">
              <w:rPr>
                <w:sz w:val="24"/>
                <w:szCs w:val="24"/>
              </w:rPr>
              <w:t>labours</w:t>
            </w:r>
            <w:proofErr w:type="spellEnd"/>
          </w:p>
        </w:tc>
        <w:tc>
          <w:tcPr>
            <w:tcW w:w="1207" w:type="pct"/>
            <w:tcBorders>
              <w:top w:val="nil"/>
              <w:left w:val="nil"/>
              <w:bottom w:val="single" w:sz="4" w:space="0" w:color="auto"/>
              <w:right w:val="single" w:sz="4" w:space="0" w:color="auto"/>
            </w:tcBorders>
            <w:noWrap/>
            <w:vAlign w:val="bottom"/>
          </w:tcPr>
          <w:p w:rsidR="00D33F84" w:rsidRPr="00406B71" w:rsidRDefault="006F3D19" w:rsidP="006F3D19">
            <w:pPr>
              <w:jc w:val="right"/>
              <w:rPr>
                <w:sz w:val="24"/>
                <w:szCs w:val="24"/>
              </w:rPr>
            </w:pPr>
            <w:r w:rsidRPr="00406B71">
              <w:rPr>
                <w:sz w:val="24"/>
                <w:szCs w:val="24"/>
              </w:rPr>
              <w:t>138</w:t>
            </w:r>
          </w:p>
        </w:tc>
        <w:tc>
          <w:tcPr>
            <w:tcW w:w="1409" w:type="pct"/>
            <w:tcBorders>
              <w:top w:val="nil"/>
              <w:left w:val="nil"/>
              <w:bottom w:val="single" w:sz="4" w:space="0" w:color="auto"/>
              <w:right w:val="single" w:sz="4" w:space="0" w:color="auto"/>
            </w:tcBorders>
            <w:noWrap/>
            <w:vAlign w:val="bottom"/>
          </w:tcPr>
          <w:p w:rsidR="00D33F84" w:rsidRPr="00406B71" w:rsidRDefault="00577F98" w:rsidP="00577F98">
            <w:pPr>
              <w:jc w:val="right"/>
              <w:rPr>
                <w:sz w:val="24"/>
                <w:szCs w:val="24"/>
              </w:rPr>
            </w:pPr>
            <w:r w:rsidRPr="00406B71">
              <w:rPr>
                <w:sz w:val="24"/>
                <w:szCs w:val="24"/>
              </w:rPr>
              <w:t>56</w:t>
            </w:r>
            <w:r w:rsidR="00D33F84" w:rsidRPr="00406B71">
              <w:rPr>
                <w:sz w:val="24"/>
                <w:szCs w:val="24"/>
              </w:rPr>
              <w:t>.</w:t>
            </w:r>
            <w:r w:rsidRPr="00406B71">
              <w:rPr>
                <w:sz w:val="24"/>
                <w:szCs w:val="24"/>
              </w:rPr>
              <w:t>10</w:t>
            </w:r>
          </w:p>
        </w:tc>
      </w:tr>
      <w:tr w:rsidR="00D33F84" w:rsidRPr="00406B71" w:rsidTr="00D33F84">
        <w:trPr>
          <w:trHeight w:val="330"/>
        </w:trPr>
        <w:tc>
          <w:tcPr>
            <w:tcW w:w="2384" w:type="pct"/>
            <w:tcBorders>
              <w:top w:val="nil"/>
              <w:left w:val="single" w:sz="4" w:space="0" w:color="auto"/>
              <w:bottom w:val="single" w:sz="4" w:space="0" w:color="auto"/>
              <w:right w:val="single" w:sz="4" w:space="0" w:color="auto"/>
            </w:tcBorders>
            <w:noWrap/>
            <w:vAlign w:val="bottom"/>
          </w:tcPr>
          <w:p w:rsidR="00D33F84" w:rsidRPr="00406B71" w:rsidRDefault="00D33F84" w:rsidP="00792CE8">
            <w:pPr>
              <w:rPr>
                <w:sz w:val="24"/>
                <w:szCs w:val="24"/>
              </w:rPr>
            </w:pPr>
            <w:r w:rsidRPr="00406B71">
              <w:rPr>
                <w:sz w:val="24"/>
                <w:szCs w:val="24"/>
              </w:rPr>
              <w:t>Up 500</w:t>
            </w:r>
            <w:r w:rsidR="00577F98" w:rsidRPr="00406B71">
              <w:rPr>
                <w:sz w:val="24"/>
                <w:szCs w:val="24"/>
              </w:rPr>
              <w:t xml:space="preserve"> </w:t>
            </w:r>
            <w:proofErr w:type="spellStart"/>
            <w:r w:rsidR="00577F98" w:rsidRPr="00406B71">
              <w:rPr>
                <w:sz w:val="24"/>
                <w:szCs w:val="24"/>
              </w:rPr>
              <w:t>labours</w:t>
            </w:r>
            <w:proofErr w:type="spellEnd"/>
          </w:p>
        </w:tc>
        <w:tc>
          <w:tcPr>
            <w:tcW w:w="1207" w:type="pct"/>
            <w:tcBorders>
              <w:top w:val="nil"/>
              <w:left w:val="nil"/>
              <w:bottom w:val="single" w:sz="4" w:space="0" w:color="auto"/>
              <w:right w:val="single" w:sz="4" w:space="0" w:color="auto"/>
            </w:tcBorders>
            <w:noWrap/>
            <w:vAlign w:val="bottom"/>
          </w:tcPr>
          <w:p w:rsidR="00D33F84" w:rsidRPr="00406B71" w:rsidRDefault="006F3D19" w:rsidP="00792CE8">
            <w:pPr>
              <w:jc w:val="right"/>
              <w:rPr>
                <w:sz w:val="24"/>
                <w:szCs w:val="24"/>
              </w:rPr>
            </w:pPr>
            <w:r w:rsidRPr="00406B71">
              <w:rPr>
                <w:sz w:val="24"/>
                <w:szCs w:val="24"/>
              </w:rPr>
              <w:t>108</w:t>
            </w:r>
          </w:p>
        </w:tc>
        <w:tc>
          <w:tcPr>
            <w:tcW w:w="1409" w:type="pct"/>
            <w:tcBorders>
              <w:top w:val="nil"/>
              <w:left w:val="nil"/>
              <w:bottom w:val="single" w:sz="4" w:space="0" w:color="auto"/>
              <w:right w:val="single" w:sz="4" w:space="0" w:color="auto"/>
            </w:tcBorders>
            <w:noWrap/>
            <w:vAlign w:val="bottom"/>
          </w:tcPr>
          <w:p w:rsidR="00D33F84" w:rsidRPr="00406B71" w:rsidRDefault="00577F98" w:rsidP="00792CE8">
            <w:pPr>
              <w:jc w:val="right"/>
              <w:rPr>
                <w:sz w:val="24"/>
                <w:szCs w:val="24"/>
              </w:rPr>
            </w:pPr>
            <w:r w:rsidRPr="00406B71">
              <w:rPr>
                <w:sz w:val="24"/>
                <w:szCs w:val="24"/>
              </w:rPr>
              <w:t>43.90</w:t>
            </w:r>
          </w:p>
        </w:tc>
      </w:tr>
      <w:tr w:rsidR="00D33F84" w:rsidRPr="00406B71" w:rsidTr="00D33F84">
        <w:trPr>
          <w:trHeight w:val="330"/>
        </w:trPr>
        <w:tc>
          <w:tcPr>
            <w:tcW w:w="2384" w:type="pct"/>
            <w:tcBorders>
              <w:top w:val="nil"/>
              <w:left w:val="single" w:sz="4" w:space="0" w:color="auto"/>
              <w:bottom w:val="single" w:sz="4" w:space="0" w:color="auto"/>
              <w:right w:val="single" w:sz="4" w:space="0" w:color="auto"/>
            </w:tcBorders>
            <w:noWrap/>
            <w:vAlign w:val="bottom"/>
          </w:tcPr>
          <w:p w:rsidR="00D33F84" w:rsidRPr="00406B71" w:rsidRDefault="00D33F84" w:rsidP="00792CE8">
            <w:pPr>
              <w:jc w:val="center"/>
              <w:rPr>
                <w:b/>
                <w:bCs/>
                <w:sz w:val="24"/>
                <w:szCs w:val="24"/>
              </w:rPr>
            </w:pPr>
            <w:r w:rsidRPr="00406B71">
              <w:rPr>
                <w:b/>
                <w:bCs/>
                <w:sz w:val="24"/>
                <w:szCs w:val="24"/>
              </w:rPr>
              <w:t>Total</w:t>
            </w:r>
          </w:p>
        </w:tc>
        <w:tc>
          <w:tcPr>
            <w:tcW w:w="1207" w:type="pct"/>
            <w:tcBorders>
              <w:top w:val="nil"/>
              <w:left w:val="nil"/>
              <w:bottom w:val="single" w:sz="4" w:space="0" w:color="auto"/>
              <w:right w:val="single" w:sz="4" w:space="0" w:color="auto"/>
            </w:tcBorders>
            <w:noWrap/>
            <w:vAlign w:val="bottom"/>
          </w:tcPr>
          <w:p w:rsidR="00D33F84" w:rsidRPr="00406B71" w:rsidRDefault="006F3D19" w:rsidP="00792CE8">
            <w:pPr>
              <w:jc w:val="right"/>
              <w:rPr>
                <w:b/>
                <w:bCs/>
                <w:sz w:val="24"/>
                <w:szCs w:val="24"/>
              </w:rPr>
            </w:pPr>
            <w:r w:rsidRPr="00406B71">
              <w:rPr>
                <w:b/>
                <w:bCs/>
                <w:sz w:val="24"/>
                <w:szCs w:val="24"/>
              </w:rPr>
              <w:t>246</w:t>
            </w:r>
          </w:p>
        </w:tc>
        <w:tc>
          <w:tcPr>
            <w:tcW w:w="1409" w:type="pct"/>
            <w:tcBorders>
              <w:top w:val="nil"/>
              <w:left w:val="nil"/>
              <w:bottom w:val="single" w:sz="4" w:space="0" w:color="auto"/>
              <w:right w:val="single" w:sz="4" w:space="0" w:color="auto"/>
            </w:tcBorders>
            <w:noWrap/>
            <w:vAlign w:val="bottom"/>
          </w:tcPr>
          <w:p w:rsidR="00D33F84" w:rsidRPr="00406B71" w:rsidRDefault="00D33F84" w:rsidP="00792CE8">
            <w:pPr>
              <w:jc w:val="right"/>
              <w:rPr>
                <w:b/>
                <w:bCs/>
                <w:sz w:val="24"/>
                <w:szCs w:val="24"/>
              </w:rPr>
            </w:pPr>
            <w:r w:rsidRPr="00406B71">
              <w:rPr>
                <w:b/>
                <w:bCs/>
                <w:sz w:val="24"/>
                <w:szCs w:val="24"/>
              </w:rPr>
              <w:t>100.00</w:t>
            </w:r>
          </w:p>
        </w:tc>
      </w:tr>
    </w:tbl>
    <w:p w:rsidR="006E7F2C" w:rsidRPr="00406B71" w:rsidRDefault="00416DC8" w:rsidP="001008DC">
      <w:pPr>
        <w:pStyle w:val="NormalTimesNewRoman"/>
        <w:spacing w:line="276" w:lineRule="auto"/>
        <w:ind w:firstLine="720"/>
        <w:jc w:val="both"/>
        <w:rPr>
          <w:rFonts w:ascii="Times New Roman" w:hAnsi="Times New Roman"/>
          <w:color w:val="auto"/>
          <w:sz w:val="24"/>
          <w:szCs w:val="24"/>
        </w:rPr>
      </w:pPr>
      <w:r w:rsidRPr="00406B71">
        <w:rPr>
          <w:rFonts w:ascii="Times New Roman" w:hAnsi="Times New Roman"/>
          <w:color w:val="auto"/>
          <w:sz w:val="24"/>
          <w:szCs w:val="24"/>
        </w:rPr>
        <w:t xml:space="preserve">The results of the EFA, summarized in </w:t>
      </w:r>
      <w:r w:rsidR="00C31C41" w:rsidRPr="00406B71">
        <w:rPr>
          <w:rFonts w:ascii="Times New Roman" w:hAnsi="Times New Roman"/>
          <w:color w:val="auto"/>
          <w:sz w:val="24"/>
          <w:szCs w:val="24"/>
        </w:rPr>
        <w:t>Table 4</w:t>
      </w:r>
      <w:r w:rsidR="00C12EAC" w:rsidRPr="00406B71">
        <w:rPr>
          <w:rFonts w:ascii="Times New Roman" w:hAnsi="Times New Roman"/>
          <w:color w:val="auto"/>
          <w:sz w:val="24"/>
          <w:szCs w:val="24"/>
        </w:rPr>
        <w:t xml:space="preserve">, </w:t>
      </w:r>
      <w:r w:rsidR="00562859" w:rsidRPr="00406B71">
        <w:rPr>
          <w:rFonts w:ascii="Times New Roman" w:hAnsi="Times New Roman"/>
          <w:color w:val="auto"/>
          <w:sz w:val="24"/>
          <w:szCs w:val="24"/>
        </w:rPr>
        <w:t xml:space="preserve">showed 24 variations observed in </w:t>
      </w:r>
      <w:proofErr w:type="gramStart"/>
      <w:r w:rsidR="00562859" w:rsidRPr="00406B71">
        <w:rPr>
          <w:rFonts w:ascii="Times New Roman" w:hAnsi="Times New Roman"/>
          <w:color w:val="auto"/>
          <w:sz w:val="24"/>
          <w:szCs w:val="24"/>
        </w:rPr>
        <w:t>5</w:t>
      </w:r>
      <w:proofErr w:type="gramEnd"/>
      <w:r w:rsidR="00562859" w:rsidRPr="00406B71">
        <w:rPr>
          <w:rFonts w:ascii="Times New Roman" w:hAnsi="Times New Roman"/>
          <w:color w:val="auto"/>
          <w:sz w:val="24"/>
          <w:szCs w:val="24"/>
        </w:rPr>
        <w:t xml:space="preserve"> </w:t>
      </w:r>
      <w:r w:rsidR="006E7F2C" w:rsidRPr="00406B71">
        <w:rPr>
          <w:rFonts w:ascii="Times New Roman" w:hAnsi="Times New Roman"/>
          <w:color w:val="auto"/>
          <w:sz w:val="24"/>
          <w:szCs w:val="24"/>
        </w:rPr>
        <w:t xml:space="preserve">components of the enterprise </w:t>
      </w:r>
      <w:r w:rsidR="00C31C41" w:rsidRPr="00406B71">
        <w:rPr>
          <w:rFonts w:ascii="Times New Roman" w:hAnsi="Times New Roman"/>
          <w:color w:val="auto"/>
          <w:sz w:val="24"/>
          <w:szCs w:val="24"/>
        </w:rPr>
        <w:t xml:space="preserve">performance scale and retained </w:t>
      </w:r>
      <w:r w:rsidR="00EA6380" w:rsidRPr="00406B71">
        <w:rPr>
          <w:rFonts w:ascii="Times New Roman" w:hAnsi="Times New Roman"/>
          <w:color w:val="auto"/>
          <w:sz w:val="24"/>
          <w:szCs w:val="24"/>
        </w:rPr>
        <w:t>5</w:t>
      </w:r>
      <w:r w:rsidR="00562859" w:rsidRPr="00406B71">
        <w:rPr>
          <w:rFonts w:ascii="Times New Roman" w:hAnsi="Times New Roman"/>
          <w:color w:val="auto"/>
          <w:sz w:val="24"/>
          <w:szCs w:val="24"/>
        </w:rPr>
        <w:t xml:space="preserve"> factors with 20 </w:t>
      </w:r>
      <w:r w:rsidR="006E7F2C" w:rsidRPr="00406B71">
        <w:rPr>
          <w:rFonts w:ascii="Times New Roman" w:hAnsi="Times New Roman"/>
          <w:color w:val="auto"/>
          <w:sz w:val="24"/>
          <w:szCs w:val="24"/>
        </w:rPr>
        <w:t>observ</w:t>
      </w:r>
      <w:r w:rsidR="007161B8" w:rsidRPr="00406B71">
        <w:rPr>
          <w:rFonts w:ascii="Times New Roman" w:hAnsi="Times New Roman"/>
          <w:color w:val="auto"/>
          <w:sz w:val="24"/>
          <w:szCs w:val="24"/>
        </w:rPr>
        <w:t>ed concepts. There are four</w:t>
      </w:r>
      <w:r w:rsidR="006E7F2C" w:rsidRPr="00406B71">
        <w:rPr>
          <w:rFonts w:ascii="Times New Roman" w:hAnsi="Times New Roman"/>
          <w:color w:val="auto"/>
          <w:sz w:val="24"/>
          <w:szCs w:val="24"/>
        </w:rPr>
        <w:t xml:space="preserve"> items of excluded observed concepts: </w:t>
      </w:r>
      <w:r w:rsidR="00562859" w:rsidRPr="00406B71">
        <w:rPr>
          <w:rFonts w:ascii="Times New Roman" w:hAnsi="Times New Roman"/>
          <w:i/>
          <w:color w:val="auto"/>
          <w:sz w:val="24"/>
          <w:szCs w:val="24"/>
        </w:rPr>
        <w:t xml:space="preserve">the product barrier6, the </w:t>
      </w:r>
      <w:r w:rsidR="00FA73E9" w:rsidRPr="00406B71">
        <w:rPr>
          <w:rFonts w:ascii="Times New Roman" w:hAnsi="Times New Roman"/>
          <w:i/>
          <w:color w:val="auto"/>
          <w:sz w:val="24"/>
          <w:szCs w:val="24"/>
        </w:rPr>
        <w:t>technology</w:t>
      </w:r>
      <w:r w:rsidR="006E7F2C" w:rsidRPr="00406B71">
        <w:rPr>
          <w:rFonts w:ascii="Times New Roman" w:hAnsi="Times New Roman"/>
          <w:i/>
          <w:color w:val="auto"/>
          <w:sz w:val="24"/>
          <w:szCs w:val="24"/>
        </w:rPr>
        <w:t xml:space="preserve"> </w:t>
      </w:r>
      <w:r w:rsidR="00562859" w:rsidRPr="00406B71">
        <w:rPr>
          <w:rFonts w:ascii="Times New Roman" w:hAnsi="Times New Roman"/>
          <w:i/>
          <w:color w:val="auto"/>
          <w:sz w:val="24"/>
          <w:szCs w:val="24"/>
        </w:rPr>
        <w:t>barrier</w:t>
      </w:r>
      <w:r w:rsidR="006E7F2C" w:rsidRPr="00406B71">
        <w:rPr>
          <w:rFonts w:ascii="Times New Roman" w:hAnsi="Times New Roman"/>
          <w:i/>
          <w:color w:val="auto"/>
          <w:sz w:val="24"/>
          <w:szCs w:val="24"/>
        </w:rPr>
        <w:t>4,</w:t>
      </w:r>
      <w:r w:rsidR="00C31C41" w:rsidRPr="00406B71">
        <w:rPr>
          <w:rFonts w:ascii="Times New Roman" w:hAnsi="Times New Roman"/>
          <w:i/>
          <w:color w:val="auto"/>
          <w:sz w:val="24"/>
          <w:szCs w:val="24"/>
        </w:rPr>
        <w:t xml:space="preserve"> </w:t>
      </w:r>
      <w:r w:rsidR="00562859" w:rsidRPr="00406B71">
        <w:rPr>
          <w:rFonts w:ascii="Times New Roman" w:hAnsi="Times New Roman"/>
          <w:i/>
          <w:color w:val="auto"/>
          <w:sz w:val="24"/>
          <w:szCs w:val="24"/>
        </w:rPr>
        <w:t xml:space="preserve">the </w:t>
      </w:r>
      <w:r w:rsidR="00FA73E9" w:rsidRPr="00406B71">
        <w:rPr>
          <w:rFonts w:ascii="Times New Roman" w:hAnsi="Times New Roman"/>
          <w:i/>
          <w:color w:val="auto"/>
          <w:sz w:val="24"/>
          <w:szCs w:val="24"/>
        </w:rPr>
        <w:t>logistic</w:t>
      </w:r>
      <w:r w:rsidR="00A14097" w:rsidRPr="00406B71">
        <w:rPr>
          <w:rFonts w:ascii="Times New Roman" w:hAnsi="Times New Roman"/>
          <w:i/>
          <w:color w:val="auto"/>
          <w:sz w:val="24"/>
          <w:szCs w:val="24"/>
        </w:rPr>
        <w:t xml:space="preserve"> </w:t>
      </w:r>
      <w:r w:rsidR="00D8785F" w:rsidRPr="00406B71">
        <w:rPr>
          <w:rFonts w:ascii="Times New Roman" w:hAnsi="Times New Roman"/>
          <w:i/>
          <w:color w:val="auto"/>
          <w:sz w:val="24"/>
          <w:szCs w:val="24"/>
        </w:rPr>
        <w:t>barrier4,</w:t>
      </w:r>
      <w:r w:rsidR="006E7F2C" w:rsidRPr="00406B71">
        <w:rPr>
          <w:rFonts w:ascii="Times New Roman" w:hAnsi="Times New Roman"/>
          <w:i/>
          <w:color w:val="auto"/>
          <w:sz w:val="24"/>
          <w:szCs w:val="24"/>
        </w:rPr>
        <w:t xml:space="preserve"> and </w:t>
      </w:r>
      <w:r w:rsidR="00A14097" w:rsidRPr="00406B71">
        <w:rPr>
          <w:rFonts w:ascii="Times New Roman" w:hAnsi="Times New Roman"/>
          <w:i/>
          <w:color w:val="auto"/>
          <w:sz w:val="24"/>
          <w:szCs w:val="24"/>
        </w:rPr>
        <w:t xml:space="preserve">the </w:t>
      </w:r>
      <w:r w:rsidR="00FA73E9" w:rsidRPr="00406B71">
        <w:rPr>
          <w:rFonts w:ascii="Times New Roman" w:hAnsi="Times New Roman"/>
          <w:i/>
          <w:color w:val="auto"/>
          <w:sz w:val="24"/>
          <w:szCs w:val="24"/>
        </w:rPr>
        <w:t>logistic</w:t>
      </w:r>
      <w:r w:rsidR="00A14097" w:rsidRPr="00406B71">
        <w:rPr>
          <w:rFonts w:ascii="Times New Roman" w:hAnsi="Times New Roman"/>
          <w:i/>
          <w:color w:val="auto"/>
          <w:sz w:val="24"/>
          <w:szCs w:val="24"/>
        </w:rPr>
        <w:t xml:space="preserve"> barrier5</w:t>
      </w:r>
      <w:r w:rsidR="006E7F2C" w:rsidRPr="00406B71">
        <w:rPr>
          <w:rFonts w:ascii="Times New Roman" w:hAnsi="Times New Roman"/>
          <w:color w:val="auto"/>
          <w:sz w:val="24"/>
          <w:szCs w:val="24"/>
        </w:rPr>
        <w:t>.</w:t>
      </w:r>
    </w:p>
    <w:p w:rsidR="006E7F2C" w:rsidRPr="00406B71" w:rsidRDefault="007161B8" w:rsidP="00792CE8">
      <w:pPr>
        <w:spacing w:line="276" w:lineRule="auto"/>
        <w:ind w:firstLine="720"/>
        <w:jc w:val="both"/>
        <w:rPr>
          <w:sz w:val="24"/>
          <w:szCs w:val="24"/>
        </w:rPr>
      </w:pPr>
      <w:r w:rsidRPr="00406B71">
        <w:rPr>
          <w:sz w:val="24"/>
          <w:szCs w:val="24"/>
        </w:rPr>
        <w:t>After excluding the four</w:t>
      </w:r>
      <w:r w:rsidR="00C31C41" w:rsidRPr="00406B71">
        <w:rPr>
          <w:sz w:val="24"/>
          <w:szCs w:val="24"/>
        </w:rPr>
        <w:t xml:space="preserve"> concepts, the EFA results </w:t>
      </w:r>
      <w:r w:rsidR="00EA6380" w:rsidRPr="00406B71">
        <w:rPr>
          <w:sz w:val="24"/>
          <w:szCs w:val="24"/>
        </w:rPr>
        <w:t>5</w:t>
      </w:r>
      <w:r w:rsidR="006E7F2C" w:rsidRPr="00406B71">
        <w:rPr>
          <w:sz w:val="24"/>
          <w:szCs w:val="24"/>
        </w:rPr>
        <w:t xml:space="preserve"> factors of enterprise scale. As KMO coefficient = </w:t>
      </w:r>
      <w:r w:rsidR="00600219" w:rsidRPr="00406B71">
        <w:rPr>
          <w:sz w:val="24"/>
          <w:szCs w:val="24"/>
        </w:rPr>
        <w:t>0.85</w:t>
      </w:r>
      <w:r w:rsidR="00562859" w:rsidRPr="00406B71">
        <w:rPr>
          <w:sz w:val="24"/>
          <w:szCs w:val="24"/>
        </w:rPr>
        <w:t>3</w:t>
      </w:r>
      <w:r w:rsidR="006E7F2C" w:rsidRPr="00406B71">
        <w:rPr>
          <w:sz w:val="24"/>
          <w:szCs w:val="24"/>
        </w:rPr>
        <w:t>, EFA matches the data and the statistic</w:t>
      </w:r>
      <w:r w:rsidR="00562859" w:rsidRPr="00406B71">
        <w:rPr>
          <w:sz w:val="24"/>
          <w:szCs w:val="24"/>
        </w:rPr>
        <w:t>al test Chi-</w:t>
      </w:r>
      <w:proofErr w:type="spellStart"/>
      <w:r w:rsidR="00562859" w:rsidRPr="00406B71">
        <w:rPr>
          <w:sz w:val="24"/>
          <w:szCs w:val="24"/>
        </w:rPr>
        <w:t>quare</w:t>
      </w:r>
      <w:proofErr w:type="spellEnd"/>
      <w:r w:rsidR="00562859" w:rsidRPr="00406B71">
        <w:rPr>
          <w:sz w:val="24"/>
          <w:szCs w:val="24"/>
        </w:rPr>
        <w:t xml:space="preserve"> </w:t>
      </w:r>
      <w:proofErr w:type="spellStart"/>
      <w:r w:rsidR="00562859" w:rsidRPr="00406B71">
        <w:rPr>
          <w:sz w:val="24"/>
          <w:szCs w:val="24"/>
        </w:rPr>
        <w:t>Bertlett</w:t>
      </w:r>
      <w:proofErr w:type="spellEnd"/>
      <w:r w:rsidR="00562859" w:rsidRPr="00406B71">
        <w:rPr>
          <w:sz w:val="24"/>
          <w:szCs w:val="24"/>
        </w:rPr>
        <w:t xml:space="preserve"> </w:t>
      </w:r>
      <w:r w:rsidR="00600219" w:rsidRPr="00406B71">
        <w:rPr>
          <w:sz w:val="24"/>
          <w:szCs w:val="24"/>
        </w:rPr>
        <w:t>2324</w:t>
      </w:r>
      <w:r w:rsidR="00562859" w:rsidRPr="00406B71">
        <w:rPr>
          <w:sz w:val="24"/>
          <w:szCs w:val="24"/>
        </w:rPr>
        <w:t>.</w:t>
      </w:r>
      <w:r w:rsidR="00600219" w:rsidRPr="00406B71">
        <w:rPr>
          <w:sz w:val="24"/>
          <w:szCs w:val="24"/>
        </w:rPr>
        <w:t>64</w:t>
      </w:r>
      <w:r w:rsidR="00562859" w:rsidRPr="00406B71">
        <w:rPr>
          <w:sz w:val="24"/>
          <w:szCs w:val="24"/>
        </w:rPr>
        <w:t>1</w:t>
      </w:r>
      <w:r w:rsidR="006E7F2C" w:rsidRPr="00406B71">
        <w:rPr>
          <w:sz w:val="24"/>
          <w:szCs w:val="24"/>
        </w:rPr>
        <w:t xml:space="preserve"> worth 0.000 significance level. Thus, the observed concepts </w:t>
      </w:r>
      <w:proofErr w:type="gramStart"/>
      <w:r w:rsidR="006E7F2C" w:rsidRPr="00406B71">
        <w:rPr>
          <w:sz w:val="24"/>
          <w:szCs w:val="24"/>
        </w:rPr>
        <w:t>are correlated</w:t>
      </w:r>
      <w:proofErr w:type="gramEnd"/>
      <w:r w:rsidR="006E7F2C" w:rsidRPr="00406B71">
        <w:rPr>
          <w:sz w:val="24"/>
          <w:szCs w:val="24"/>
        </w:rPr>
        <w:t xml:space="preserve"> with each other considering the overall sc</w:t>
      </w:r>
      <w:r w:rsidR="00562859" w:rsidRPr="00406B71">
        <w:rPr>
          <w:sz w:val="24"/>
          <w:szCs w:val="24"/>
        </w:rPr>
        <w:t>o</w:t>
      </w:r>
      <w:r w:rsidR="00533468" w:rsidRPr="00406B71">
        <w:rPr>
          <w:sz w:val="24"/>
          <w:szCs w:val="24"/>
        </w:rPr>
        <w:t>pe. The variance extracted by 70</w:t>
      </w:r>
      <w:r w:rsidR="00562859" w:rsidRPr="00406B71">
        <w:rPr>
          <w:sz w:val="24"/>
          <w:szCs w:val="24"/>
        </w:rPr>
        <w:t>.</w:t>
      </w:r>
      <w:r w:rsidR="00533468" w:rsidRPr="00406B71">
        <w:rPr>
          <w:sz w:val="24"/>
          <w:szCs w:val="24"/>
        </w:rPr>
        <w:t>028</w:t>
      </w:r>
      <w:r w:rsidR="006E7F2C" w:rsidRPr="00406B71">
        <w:rPr>
          <w:sz w:val="24"/>
          <w:szCs w:val="24"/>
        </w:rPr>
        <w:t xml:space="preserve"> shows that factors de</w:t>
      </w:r>
      <w:r w:rsidR="00600219" w:rsidRPr="00406B71">
        <w:rPr>
          <w:sz w:val="24"/>
          <w:szCs w:val="24"/>
        </w:rPr>
        <w:t>rived from 70</w:t>
      </w:r>
      <w:r w:rsidR="00562859" w:rsidRPr="00406B71">
        <w:rPr>
          <w:sz w:val="24"/>
          <w:szCs w:val="24"/>
        </w:rPr>
        <w:t>.</w:t>
      </w:r>
      <w:r w:rsidR="00600219" w:rsidRPr="00406B71">
        <w:rPr>
          <w:sz w:val="24"/>
          <w:szCs w:val="24"/>
        </w:rPr>
        <w:t>028</w:t>
      </w:r>
      <w:r w:rsidR="006E7F2C" w:rsidRPr="00406B71">
        <w:rPr>
          <w:sz w:val="24"/>
          <w:szCs w:val="24"/>
        </w:rPr>
        <w:t>% explained variance of the data, eig</w:t>
      </w:r>
      <w:r w:rsidR="006B0F71" w:rsidRPr="00406B71">
        <w:rPr>
          <w:sz w:val="24"/>
          <w:szCs w:val="24"/>
        </w:rPr>
        <w:t>envalues</w:t>
      </w:r>
      <w:r w:rsidR="00600219" w:rsidRPr="00406B71">
        <w:rPr>
          <w:sz w:val="24"/>
          <w:szCs w:val="24"/>
        </w:rPr>
        <w:t xml:space="preserve"> ​​in the system by 1.268</w:t>
      </w:r>
      <w:r w:rsidR="006E7F2C" w:rsidRPr="00406B71">
        <w:rPr>
          <w:sz w:val="24"/>
          <w:szCs w:val="24"/>
        </w:rPr>
        <w:t xml:space="preserve">. Therefore, the scale draw is acceptable. </w:t>
      </w:r>
      <w:r w:rsidR="006E7F2C" w:rsidRPr="00EE66C3">
        <w:rPr>
          <w:sz w:val="24"/>
          <w:szCs w:val="24"/>
        </w:rPr>
        <w:t xml:space="preserve">The scales have observed concepts excluded by of EFA, </w:t>
      </w:r>
      <w:proofErr w:type="spellStart"/>
      <w:r w:rsidR="006E7F2C" w:rsidRPr="00EE66C3">
        <w:rPr>
          <w:sz w:val="24"/>
          <w:szCs w:val="24"/>
        </w:rPr>
        <w:t>Cronbach</w:t>
      </w:r>
      <w:r w:rsidR="009E6C00" w:rsidRPr="00EE66C3">
        <w:rPr>
          <w:sz w:val="24"/>
          <w:szCs w:val="24"/>
        </w:rPr>
        <w:t>’s</w:t>
      </w:r>
      <w:proofErr w:type="spellEnd"/>
      <w:r w:rsidR="006E7F2C" w:rsidRPr="00EE66C3">
        <w:rPr>
          <w:sz w:val="24"/>
          <w:szCs w:val="24"/>
        </w:rPr>
        <w:t xml:space="preserve"> Alpha coefficients </w:t>
      </w:r>
      <w:proofErr w:type="gramStart"/>
      <w:r w:rsidR="006E7F2C" w:rsidRPr="00EE66C3">
        <w:rPr>
          <w:sz w:val="24"/>
          <w:szCs w:val="24"/>
        </w:rPr>
        <w:t>were recalculated</w:t>
      </w:r>
      <w:proofErr w:type="gramEnd"/>
      <w:r w:rsidR="006E7F2C" w:rsidRPr="00EE66C3">
        <w:rPr>
          <w:sz w:val="24"/>
          <w:szCs w:val="24"/>
        </w:rPr>
        <w:t>, and the results achieved reliability requirements.</w:t>
      </w:r>
    </w:p>
    <w:p w:rsidR="000B38A4" w:rsidRPr="00406B71" w:rsidRDefault="000B38A4" w:rsidP="007E2B45">
      <w:pPr>
        <w:jc w:val="center"/>
        <w:rPr>
          <w:rFonts w:eastAsiaTheme="minorHAnsi"/>
          <w:b/>
          <w:sz w:val="24"/>
          <w:szCs w:val="24"/>
        </w:rPr>
      </w:pPr>
    </w:p>
    <w:p w:rsidR="00600219" w:rsidRPr="00406B71" w:rsidRDefault="007161B8" w:rsidP="007E2B45">
      <w:pPr>
        <w:jc w:val="center"/>
        <w:rPr>
          <w:b/>
          <w:sz w:val="24"/>
          <w:szCs w:val="24"/>
        </w:rPr>
      </w:pPr>
      <w:r w:rsidRPr="00EE66C3">
        <w:rPr>
          <w:rFonts w:eastAsiaTheme="minorHAnsi"/>
          <w:b/>
          <w:sz w:val="24"/>
          <w:szCs w:val="24"/>
        </w:rPr>
        <w:t>Table</w:t>
      </w:r>
      <w:r w:rsidR="00064578" w:rsidRPr="00EE66C3">
        <w:rPr>
          <w:rFonts w:eastAsiaTheme="minorHAnsi"/>
          <w:b/>
          <w:sz w:val="24"/>
          <w:szCs w:val="24"/>
        </w:rPr>
        <w:t>:</w:t>
      </w:r>
      <w:r w:rsidR="000B38A4" w:rsidRPr="00EE66C3">
        <w:rPr>
          <w:rFonts w:eastAsiaTheme="minorHAnsi"/>
          <w:b/>
          <w:sz w:val="24"/>
          <w:szCs w:val="24"/>
        </w:rPr>
        <w:t xml:space="preserve"> </w:t>
      </w:r>
      <w:proofErr w:type="gramStart"/>
      <w:r w:rsidR="000B38A4" w:rsidRPr="00EE66C3">
        <w:rPr>
          <w:rFonts w:eastAsiaTheme="minorHAnsi"/>
          <w:b/>
          <w:sz w:val="24"/>
          <w:szCs w:val="24"/>
        </w:rPr>
        <w:t>4</w:t>
      </w:r>
      <w:proofErr w:type="gramEnd"/>
      <w:r w:rsidRPr="00EE66C3">
        <w:rPr>
          <w:rFonts w:eastAsiaTheme="minorHAnsi"/>
          <w:b/>
          <w:sz w:val="24"/>
          <w:szCs w:val="24"/>
        </w:rPr>
        <w:t xml:space="preserve">- Construct, Factor Loadings, and Reliability (EFA). </w:t>
      </w:r>
      <w:r w:rsidR="003E03DD" w:rsidRPr="00EE66C3">
        <w:rPr>
          <w:b/>
          <w:sz w:val="24"/>
          <w:szCs w:val="24"/>
        </w:rPr>
        <w:t>Source: Data analysis of research data by SPSS 22.0</w:t>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25"/>
        <w:gridCol w:w="774"/>
        <w:gridCol w:w="826"/>
        <w:gridCol w:w="826"/>
        <w:gridCol w:w="826"/>
        <w:gridCol w:w="820"/>
      </w:tblGrid>
      <w:tr w:rsidR="00600219" w:rsidRPr="00406B71" w:rsidTr="00C31C41">
        <w:trPr>
          <w:cantSplit/>
        </w:trPr>
        <w:tc>
          <w:tcPr>
            <w:tcW w:w="5000" w:type="pct"/>
            <w:gridSpan w:val="6"/>
            <w:shd w:val="clear" w:color="auto" w:fill="FFFFFF"/>
          </w:tcPr>
          <w:p w:rsidR="00600219" w:rsidRPr="00EE66C3" w:rsidRDefault="00600219" w:rsidP="00600219">
            <w:pPr>
              <w:autoSpaceDE w:val="0"/>
              <w:autoSpaceDN w:val="0"/>
              <w:adjustRightInd w:val="0"/>
              <w:ind w:left="60" w:right="60"/>
              <w:jc w:val="center"/>
              <w:rPr>
                <w:rFonts w:eastAsiaTheme="minorHAnsi"/>
                <w:sz w:val="22"/>
                <w:szCs w:val="22"/>
              </w:rPr>
            </w:pPr>
            <w:r w:rsidRPr="00EE66C3">
              <w:rPr>
                <w:rFonts w:eastAsiaTheme="minorHAnsi"/>
                <w:b/>
                <w:bCs/>
                <w:sz w:val="22"/>
                <w:szCs w:val="22"/>
              </w:rPr>
              <w:t xml:space="preserve">Pattern </w:t>
            </w:r>
            <w:proofErr w:type="spellStart"/>
            <w:r w:rsidRPr="00EE66C3">
              <w:rPr>
                <w:rFonts w:eastAsiaTheme="minorHAnsi"/>
                <w:b/>
                <w:bCs/>
                <w:sz w:val="22"/>
                <w:szCs w:val="22"/>
              </w:rPr>
              <w:t>Matrix</w:t>
            </w:r>
            <w:r w:rsidRPr="00EE66C3">
              <w:rPr>
                <w:rFonts w:eastAsiaTheme="minorHAnsi"/>
                <w:b/>
                <w:bCs/>
                <w:sz w:val="22"/>
                <w:szCs w:val="22"/>
                <w:vertAlign w:val="superscript"/>
              </w:rPr>
              <w:t>a</w:t>
            </w:r>
            <w:proofErr w:type="spellEnd"/>
          </w:p>
        </w:tc>
      </w:tr>
      <w:tr w:rsidR="00600219" w:rsidRPr="00406B71" w:rsidTr="00C31C41">
        <w:trPr>
          <w:cantSplit/>
        </w:trPr>
        <w:tc>
          <w:tcPr>
            <w:tcW w:w="2712" w:type="pct"/>
            <w:vMerge w:val="restart"/>
            <w:shd w:val="clear" w:color="auto" w:fill="FFFFFF"/>
          </w:tcPr>
          <w:p w:rsidR="00600219" w:rsidRPr="00406B71" w:rsidRDefault="00600219" w:rsidP="00600219">
            <w:pPr>
              <w:autoSpaceDE w:val="0"/>
              <w:autoSpaceDN w:val="0"/>
              <w:adjustRightInd w:val="0"/>
              <w:ind w:left="60" w:right="60"/>
              <w:rPr>
                <w:rFonts w:eastAsiaTheme="minorHAnsi"/>
                <w:sz w:val="22"/>
                <w:szCs w:val="22"/>
              </w:rPr>
            </w:pPr>
          </w:p>
        </w:tc>
        <w:tc>
          <w:tcPr>
            <w:tcW w:w="2288" w:type="pct"/>
            <w:gridSpan w:val="5"/>
            <w:shd w:val="clear" w:color="auto" w:fill="FFFFFF"/>
          </w:tcPr>
          <w:p w:rsidR="00600219" w:rsidRPr="00406B71" w:rsidRDefault="00600219" w:rsidP="00600219">
            <w:pPr>
              <w:autoSpaceDE w:val="0"/>
              <w:autoSpaceDN w:val="0"/>
              <w:adjustRightInd w:val="0"/>
              <w:ind w:left="60" w:right="60"/>
              <w:jc w:val="center"/>
              <w:rPr>
                <w:rFonts w:eastAsiaTheme="minorHAnsi"/>
                <w:sz w:val="22"/>
                <w:szCs w:val="22"/>
              </w:rPr>
            </w:pPr>
            <w:r w:rsidRPr="00406B71">
              <w:rPr>
                <w:rFonts w:eastAsiaTheme="minorHAnsi"/>
                <w:sz w:val="22"/>
                <w:szCs w:val="22"/>
              </w:rPr>
              <w:t>Component</w:t>
            </w:r>
          </w:p>
        </w:tc>
      </w:tr>
      <w:tr w:rsidR="001214EA" w:rsidRPr="00406B71" w:rsidTr="00C31C41">
        <w:trPr>
          <w:cantSplit/>
        </w:trPr>
        <w:tc>
          <w:tcPr>
            <w:tcW w:w="2712" w:type="pct"/>
            <w:vMerge/>
            <w:shd w:val="clear" w:color="auto" w:fill="FFFFFF"/>
          </w:tcPr>
          <w:p w:rsidR="00600219" w:rsidRPr="00406B71" w:rsidRDefault="00600219" w:rsidP="00600219">
            <w:pPr>
              <w:autoSpaceDE w:val="0"/>
              <w:autoSpaceDN w:val="0"/>
              <w:adjustRightInd w:val="0"/>
              <w:rPr>
                <w:rFonts w:eastAsiaTheme="minorHAnsi"/>
                <w:sz w:val="22"/>
                <w:szCs w:val="22"/>
              </w:rPr>
            </w:pPr>
          </w:p>
        </w:tc>
        <w:tc>
          <w:tcPr>
            <w:tcW w:w="435" w:type="pct"/>
            <w:shd w:val="clear" w:color="auto" w:fill="FFFFFF"/>
          </w:tcPr>
          <w:p w:rsidR="00600219" w:rsidRPr="00406B71" w:rsidRDefault="00600219" w:rsidP="00600219">
            <w:pPr>
              <w:autoSpaceDE w:val="0"/>
              <w:autoSpaceDN w:val="0"/>
              <w:adjustRightInd w:val="0"/>
              <w:ind w:left="60" w:right="60"/>
              <w:jc w:val="center"/>
              <w:rPr>
                <w:rFonts w:eastAsiaTheme="minorHAnsi"/>
                <w:sz w:val="22"/>
                <w:szCs w:val="22"/>
              </w:rPr>
            </w:pPr>
            <w:r w:rsidRPr="00406B71">
              <w:rPr>
                <w:rFonts w:eastAsiaTheme="minorHAnsi"/>
                <w:sz w:val="22"/>
                <w:szCs w:val="22"/>
              </w:rPr>
              <w:t>1</w:t>
            </w:r>
          </w:p>
        </w:tc>
        <w:tc>
          <w:tcPr>
            <w:tcW w:w="464" w:type="pct"/>
            <w:shd w:val="clear" w:color="auto" w:fill="FFFFFF"/>
          </w:tcPr>
          <w:p w:rsidR="00600219" w:rsidRPr="00406B71" w:rsidRDefault="00600219" w:rsidP="00600219">
            <w:pPr>
              <w:autoSpaceDE w:val="0"/>
              <w:autoSpaceDN w:val="0"/>
              <w:adjustRightInd w:val="0"/>
              <w:ind w:left="60" w:right="60"/>
              <w:jc w:val="center"/>
              <w:rPr>
                <w:rFonts w:eastAsiaTheme="minorHAnsi"/>
                <w:sz w:val="22"/>
                <w:szCs w:val="22"/>
              </w:rPr>
            </w:pPr>
            <w:r w:rsidRPr="00406B71">
              <w:rPr>
                <w:rFonts w:eastAsiaTheme="minorHAnsi"/>
                <w:sz w:val="22"/>
                <w:szCs w:val="22"/>
              </w:rPr>
              <w:t>2</w:t>
            </w:r>
          </w:p>
        </w:tc>
        <w:tc>
          <w:tcPr>
            <w:tcW w:w="464" w:type="pct"/>
            <w:shd w:val="clear" w:color="auto" w:fill="FFFFFF"/>
          </w:tcPr>
          <w:p w:rsidR="00600219" w:rsidRPr="00406B71" w:rsidRDefault="00600219" w:rsidP="00600219">
            <w:pPr>
              <w:autoSpaceDE w:val="0"/>
              <w:autoSpaceDN w:val="0"/>
              <w:adjustRightInd w:val="0"/>
              <w:ind w:left="60" w:right="60"/>
              <w:jc w:val="center"/>
              <w:rPr>
                <w:rFonts w:eastAsiaTheme="minorHAnsi"/>
                <w:sz w:val="22"/>
                <w:szCs w:val="22"/>
              </w:rPr>
            </w:pPr>
            <w:r w:rsidRPr="00406B71">
              <w:rPr>
                <w:rFonts w:eastAsiaTheme="minorHAnsi"/>
                <w:sz w:val="22"/>
                <w:szCs w:val="22"/>
              </w:rPr>
              <w:t>3</w:t>
            </w:r>
          </w:p>
        </w:tc>
        <w:tc>
          <w:tcPr>
            <w:tcW w:w="464" w:type="pct"/>
            <w:shd w:val="clear" w:color="auto" w:fill="FFFFFF"/>
          </w:tcPr>
          <w:p w:rsidR="00600219" w:rsidRPr="00406B71" w:rsidRDefault="00600219" w:rsidP="00600219">
            <w:pPr>
              <w:autoSpaceDE w:val="0"/>
              <w:autoSpaceDN w:val="0"/>
              <w:adjustRightInd w:val="0"/>
              <w:ind w:left="60" w:right="60"/>
              <w:jc w:val="center"/>
              <w:rPr>
                <w:rFonts w:eastAsiaTheme="minorHAnsi"/>
                <w:sz w:val="22"/>
                <w:szCs w:val="22"/>
              </w:rPr>
            </w:pPr>
            <w:r w:rsidRPr="00406B71">
              <w:rPr>
                <w:rFonts w:eastAsiaTheme="minorHAnsi"/>
                <w:sz w:val="22"/>
                <w:szCs w:val="22"/>
              </w:rPr>
              <w:t>4</w:t>
            </w:r>
          </w:p>
        </w:tc>
        <w:tc>
          <w:tcPr>
            <w:tcW w:w="460" w:type="pct"/>
            <w:shd w:val="clear" w:color="auto" w:fill="FFFFFF"/>
          </w:tcPr>
          <w:p w:rsidR="00600219" w:rsidRPr="00406B71" w:rsidRDefault="00600219" w:rsidP="00600219">
            <w:pPr>
              <w:autoSpaceDE w:val="0"/>
              <w:autoSpaceDN w:val="0"/>
              <w:adjustRightInd w:val="0"/>
              <w:ind w:left="60" w:right="60"/>
              <w:jc w:val="center"/>
              <w:rPr>
                <w:rFonts w:eastAsiaTheme="minorHAnsi"/>
                <w:sz w:val="22"/>
                <w:szCs w:val="22"/>
              </w:rPr>
            </w:pPr>
            <w:r w:rsidRPr="00406B71">
              <w:rPr>
                <w:rFonts w:eastAsiaTheme="minorHAnsi"/>
                <w:sz w:val="22"/>
                <w:szCs w:val="22"/>
              </w:rPr>
              <w:t>5</w:t>
            </w:r>
          </w:p>
        </w:tc>
      </w:tr>
      <w:tr w:rsidR="001715B1" w:rsidRPr="00406B71" w:rsidTr="00C31C41">
        <w:trPr>
          <w:cantSplit/>
        </w:trPr>
        <w:tc>
          <w:tcPr>
            <w:tcW w:w="2712" w:type="pct"/>
            <w:shd w:val="clear" w:color="auto" w:fill="FFFFFF"/>
            <w:vAlign w:val="center"/>
          </w:tcPr>
          <w:p w:rsidR="001715B1" w:rsidRPr="00406B71" w:rsidRDefault="001715B1" w:rsidP="00FA73E9">
            <w:pPr>
              <w:autoSpaceDE w:val="0"/>
              <w:autoSpaceDN w:val="0"/>
              <w:adjustRightInd w:val="0"/>
              <w:ind w:right="60"/>
              <w:rPr>
                <w:sz w:val="22"/>
                <w:szCs w:val="22"/>
              </w:rPr>
            </w:pPr>
            <w:r w:rsidRPr="00406B71">
              <w:rPr>
                <w:sz w:val="22"/>
                <w:szCs w:val="22"/>
              </w:rPr>
              <w:t xml:space="preserve">The knowledge and skill to deal procedures               </w:t>
            </w:r>
          </w:p>
        </w:tc>
        <w:tc>
          <w:tcPr>
            <w:tcW w:w="435"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r w:rsidRPr="00406B71">
              <w:rPr>
                <w:rFonts w:eastAsiaTheme="minorHAnsi"/>
                <w:sz w:val="22"/>
                <w:szCs w:val="22"/>
              </w:rPr>
              <w:t>0.889</w:t>
            </w: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0"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r>
      <w:tr w:rsidR="001715B1" w:rsidRPr="00406B71" w:rsidTr="00C31C41">
        <w:trPr>
          <w:cantSplit/>
        </w:trPr>
        <w:tc>
          <w:tcPr>
            <w:tcW w:w="2712" w:type="pct"/>
            <w:shd w:val="clear" w:color="auto" w:fill="FFFFFF"/>
            <w:vAlign w:val="center"/>
          </w:tcPr>
          <w:p w:rsidR="001715B1" w:rsidRPr="00406B71" w:rsidRDefault="001715B1" w:rsidP="00FA73E9">
            <w:pPr>
              <w:rPr>
                <w:sz w:val="22"/>
                <w:szCs w:val="22"/>
              </w:rPr>
            </w:pPr>
            <w:r w:rsidRPr="00406B71">
              <w:rPr>
                <w:sz w:val="22"/>
                <w:szCs w:val="22"/>
              </w:rPr>
              <w:t>Foreign business practices are difficult to understand</w:t>
            </w:r>
          </w:p>
        </w:tc>
        <w:tc>
          <w:tcPr>
            <w:tcW w:w="435"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r w:rsidRPr="00406B71">
              <w:rPr>
                <w:rFonts w:eastAsiaTheme="minorHAnsi"/>
                <w:sz w:val="22"/>
                <w:szCs w:val="22"/>
              </w:rPr>
              <w:t>0.862</w:t>
            </w: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0"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r>
      <w:tr w:rsidR="001715B1" w:rsidRPr="00406B71" w:rsidTr="00C31C41">
        <w:trPr>
          <w:cantSplit/>
        </w:trPr>
        <w:tc>
          <w:tcPr>
            <w:tcW w:w="2712" w:type="pct"/>
            <w:shd w:val="clear" w:color="auto" w:fill="FFFFFF"/>
            <w:vAlign w:val="center"/>
          </w:tcPr>
          <w:p w:rsidR="001715B1" w:rsidRPr="00406B71" w:rsidRDefault="001715B1" w:rsidP="000B38A4">
            <w:pPr>
              <w:rPr>
                <w:sz w:val="22"/>
                <w:szCs w:val="22"/>
              </w:rPr>
            </w:pPr>
            <w:r w:rsidRPr="00406B71">
              <w:rPr>
                <w:sz w:val="22"/>
                <w:szCs w:val="22"/>
              </w:rPr>
              <w:t>High value of foreign currency in export markets</w:t>
            </w:r>
          </w:p>
        </w:tc>
        <w:tc>
          <w:tcPr>
            <w:tcW w:w="435"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r w:rsidRPr="00406B71">
              <w:rPr>
                <w:rFonts w:eastAsiaTheme="minorHAnsi"/>
                <w:sz w:val="22"/>
                <w:szCs w:val="22"/>
              </w:rPr>
              <w:t>0.789</w:t>
            </w: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0"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r>
      <w:tr w:rsidR="001715B1" w:rsidRPr="00406B71" w:rsidTr="00C31C41">
        <w:trPr>
          <w:cantSplit/>
        </w:trPr>
        <w:tc>
          <w:tcPr>
            <w:tcW w:w="2712" w:type="pct"/>
            <w:shd w:val="clear" w:color="auto" w:fill="FFFFFF"/>
            <w:vAlign w:val="center"/>
          </w:tcPr>
          <w:p w:rsidR="001715B1" w:rsidRPr="00406B71" w:rsidRDefault="001715B1" w:rsidP="00FA73E9">
            <w:pPr>
              <w:rPr>
                <w:sz w:val="22"/>
                <w:szCs w:val="22"/>
              </w:rPr>
            </w:pPr>
            <w:r w:rsidRPr="00406B71">
              <w:rPr>
                <w:sz w:val="22"/>
                <w:szCs w:val="22"/>
              </w:rPr>
              <w:t>Confusing foreign import regulations and procedures</w:t>
            </w:r>
          </w:p>
        </w:tc>
        <w:tc>
          <w:tcPr>
            <w:tcW w:w="435"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r w:rsidRPr="00406B71">
              <w:rPr>
                <w:rFonts w:eastAsiaTheme="minorHAnsi"/>
                <w:sz w:val="22"/>
                <w:szCs w:val="22"/>
              </w:rPr>
              <w:t>0.672</w:t>
            </w: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0"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r>
      <w:tr w:rsidR="001715B1" w:rsidRPr="00406B71" w:rsidTr="00C31C41">
        <w:trPr>
          <w:cantSplit/>
        </w:trPr>
        <w:tc>
          <w:tcPr>
            <w:tcW w:w="2712" w:type="pct"/>
            <w:shd w:val="clear" w:color="auto" w:fill="FFFFFF"/>
            <w:vAlign w:val="center"/>
          </w:tcPr>
          <w:p w:rsidR="001715B1" w:rsidRPr="00406B71" w:rsidRDefault="001715B1" w:rsidP="00FA73E9">
            <w:pPr>
              <w:rPr>
                <w:sz w:val="22"/>
                <w:szCs w:val="22"/>
              </w:rPr>
            </w:pPr>
            <w:r w:rsidRPr="00406B71">
              <w:rPr>
                <w:sz w:val="22"/>
                <w:szCs w:val="22"/>
              </w:rPr>
              <w:t>Customs procedures inadequate</w:t>
            </w:r>
          </w:p>
        </w:tc>
        <w:tc>
          <w:tcPr>
            <w:tcW w:w="435"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r w:rsidRPr="00406B71">
              <w:rPr>
                <w:rFonts w:eastAsiaTheme="minorHAnsi"/>
                <w:sz w:val="22"/>
                <w:szCs w:val="22"/>
              </w:rPr>
              <w:t>0.654</w:t>
            </w: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0"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r>
      <w:tr w:rsidR="001715B1" w:rsidRPr="00406B71" w:rsidTr="00C31C41">
        <w:trPr>
          <w:cantSplit/>
        </w:trPr>
        <w:tc>
          <w:tcPr>
            <w:tcW w:w="2712" w:type="pct"/>
            <w:shd w:val="clear" w:color="auto" w:fill="FFFFFF"/>
          </w:tcPr>
          <w:p w:rsidR="001715B1" w:rsidRPr="00406B71" w:rsidRDefault="001715B1" w:rsidP="00FA73E9">
            <w:pPr>
              <w:rPr>
                <w:sz w:val="22"/>
                <w:szCs w:val="22"/>
              </w:rPr>
            </w:pPr>
            <w:r w:rsidRPr="00406B71">
              <w:rPr>
                <w:sz w:val="22"/>
                <w:szCs w:val="22"/>
              </w:rPr>
              <w:t xml:space="preserve">Complexity of foreign distribution           </w:t>
            </w:r>
          </w:p>
        </w:tc>
        <w:tc>
          <w:tcPr>
            <w:tcW w:w="435"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r w:rsidRPr="00406B71">
              <w:rPr>
                <w:rFonts w:eastAsiaTheme="minorHAnsi"/>
                <w:sz w:val="22"/>
                <w:szCs w:val="22"/>
              </w:rPr>
              <w:t>0.897</w:t>
            </w: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0"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r>
      <w:tr w:rsidR="001715B1" w:rsidRPr="00406B71" w:rsidTr="00C31C41">
        <w:trPr>
          <w:cantSplit/>
        </w:trPr>
        <w:tc>
          <w:tcPr>
            <w:tcW w:w="2712" w:type="pct"/>
            <w:shd w:val="clear" w:color="auto" w:fill="FFFFFF"/>
          </w:tcPr>
          <w:p w:rsidR="001715B1" w:rsidRPr="00406B71" w:rsidRDefault="001715B1" w:rsidP="00FA73E9">
            <w:pPr>
              <w:rPr>
                <w:sz w:val="22"/>
                <w:szCs w:val="22"/>
              </w:rPr>
            </w:pPr>
            <w:r w:rsidRPr="00406B71">
              <w:rPr>
                <w:sz w:val="22"/>
                <w:szCs w:val="22"/>
              </w:rPr>
              <w:t xml:space="preserve">Accessing, maintaining, and controlling        </w:t>
            </w:r>
          </w:p>
        </w:tc>
        <w:tc>
          <w:tcPr>
            <w:tcW w:w="435"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r w:rsidRPr="00406B71">
              <w:rPr>
                <w:rFonts w:eastAsiaTheme="minorHAnsi"/>
                <w:sz w:val="22"/>
                <w:szCs w:val="22"/>
              </w:rPr>
              <w:t>0.790</w:t>
            </w: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0"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r>
      <w:tr w:rsidR="001715B1" w:rsidRPr="00406B71" w:rsidTr="00C31C41">
        <w:trPr>
          <w:cantSplit/>
        </w:trPr>
        <w:tc>
          <w:tcPr>
            <w:tcW w:w="2712" w:type="pct"/>
            <w:shd w:val="clear" w:color="auto" w:fill="FFFFFF"/>
          </w:tcPr>
          <w:p w:rsidR="001715B1" w:rsidRPr="00406B71" w:rsidRDefault="001715B1" w:rsidP="00FA73E9">
            <w:pPr>
              <w:rPr>
                <w:sz w:val="22"/>
                <w:szCs w:val="22"/>
              </w:rPr>
            </w:pPr>
            <w:r w:rsidRPr="00406B71">
              <w:rPr>
                <w:sz w:val="22"/>
                <w:szCs w:val="22"/>
              </w:rPr>
              <w:t xml:space="preserve">Obtaining reliable foreign representation             </w:t>
            </w:r>
          </w:p>
        </w:tc>
        <w:tc>
          <w:tcPr>
            <w:tcW w:w="435"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r w:rsidRPr="00406B71">
              <w:rPr>
                <w:rFonts w:eastAsiaTheme="minorHAnsi"/>
                <w:sz w:val="22"/>
                <w:szCs w:val="22"/>
              </w:rPr>
              <w:t>0.789</w:t>
            </w: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0"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r>
      <w:tr w:rsidR="001715B1" w:rsidRPr="00406B71" w:rsidTr="00C31C41">
        <w:trPr>
          <w:cantSplit/>
        </w:trPr>
        <w:tc>
          <w:tcPr>
            <w:tcW w:w="2712" w:type="pct"/>
            <w:shd w:val="clear" w:color="auto" w:fill="FFFFFF"/>
            <w:vAlign w:val="center"/>
          </w:tcPr>
          <w:p w:rsidR="001715B1" w:rsidRPr="00406B71" w:rsidRDefault="00CC2E36" w:rsidP="00CC2E36">
            <w:pPr>
              <w:autoSpaceDE w:val="0"/>
              <w:autoSpaceDN w:val="0"/>
              <w:adjustRightInd w:val="0"/>
              <w:ind w:right="60"/>
              <w:rPr>
                <w:sz w:val="22"/>
                <w:szCs w:val="22"/>
              </w:rPr>
            </w:pPr>
            <w:r w:rsidRPr="00406B71">
              <w:rPr>
                <w:sz w:val="22"/>
                <w:szCs w:val="22"/>
              </w:rPr>
              <w:t>C</w:t>
            </w:r>
            <w:r w:rsidR="001715B1" w:rsidRPr="00406B71">
              <w:rPr>
                <w:sz w:val="22"/>
                <w:szCs w:val="22"/>
              </w:rPr>
              <w:t>ost high bonded warehouse</w:t>
            </w:r>
          </w:p>
        </w:tc>
        <w:tc>
          <w:tcPr>
            <w:tcW w:w="435"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r w:rsidRPr="00406B71">
              <w:rPr>
                <w:rFonts w:eastAsiaTheme="minorHAnsi"/>
                <w:sz w:val="22"/>
                <w:szCs w:val="22"/>
              </w:rPr>
              <w:t>0.686</w:t>
            </w: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0"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r>
      <w:tr w:rsidR="001715B1" w:rsidRPr="00406B71" w:rsidTr="00C31C41">
        <w:trPr>
          <w:cantSplit/>
        </w:trPr>
        <w:tc>
          <w:tcPr>
            <w:tcW w:w="2712" w:type="pct"/>
            <w:shd w:val="clear" w:color="auto" w:fill="FFFFFF"/>
          </w:tcPr>
          <w:p w:rsidR="001715B1" w:rsidRPr="00406B71" w:rsidRDefault="001715B1" w:rsidP="00FA73E9">
            <w:pPr>
              <w:rPr>
                <w:sz w:val="22"/>
                <w:szCs w:val="22"/>
              </w:rPr>
            </w:pPr>
            <w:r w:rsidRPr="00406B71">
              <w:rPr>
                <w:sz w:val="22"/>
                <w:szCs w:val="22"/>
              </w:rPr>
              <w:lastRenderedPageBreak/>
              <w:t xml:space="preserve">Developing and producing new products                   </w:t>
            </w:r>
          </w:p>
        </w:tc>
        <w:tc>
          <w:tcPr>
            <w:tcW w:w="435"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r w:rsidRPr="00406B71">
              <w:rPr>
                <w:rFonts w:eastAsiaTheme="minorHAnsi"/>
                <w:sz w:val="22"/>
                <w:szCs w:val="22"/>
              </w:rPr>
              <w:t>0.810</w:t>
            </w: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0"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r>
      <w:tr w:rsidR="001715B1" w:rsidRPr="00406B71" w:rsidTr="00C31C41">
        <w:trPr>
          <w:cantSplit/>
        </w:trPr>
        <w:tc>
          <w:tcPr>
            <w:tcW w:w="2712" w:type="pct"/>
            <w:shd w:val="clear" w:color="auto" w:fill="FFFFFF"/>
          </w:tcPr>
          <w:p w:rsidR="001715B1" w:rsidRPr="00406B71" w:rsidRDefault="001715B1" w:rsidP="00FA73E9">
            <w:pPr>
              <w:rPr>
                <w:sz w:val="22"/>
                <w:szCs w:val="22"/>
              </w:rPr>
            </w:pPr>
            <w:r w:rsidRPr="00406B71">
              <w:rPr>
                <w:sz w:val="22"/>
                <w:szCs w:val="22"/>
              </w:rPr>
              <w:t xml:space="preserve">Meeting the strict quality standards            </w:t>
            </w:r>
          </w:p>
        </w:tc>
        <w:tc>
          <w:tcPr>
            <w:tcW w:w="435"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r w:rsidRPr="00406B71">
              <w:rPr>
                <w:rFonts w:eastAsiaTheme="minorHAnsi"/>
                <w:sz w:val="22"/>
                <w:szCs w:val="22"/>
              </w:rPr>
              <w:t>0.802</w:t>
            </w: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0"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r>
      <w:tr w:rsidR="001715B1" w:rsidRPr="00406B71" w:rsidTr="00C31C41">
        <w:trPr>
          <w:cantSplit/>
        </w:trPr>
        <w:tc>
          <w:tcPr>
            <w:tcW w:w="2712" w:type="pct"/>
            <w:shd w:val="clear" w:color="auto" w:fill="FFFFFF"/>
          </w:tcPr>
          <w:p w:rsidR="001715B1" w:rsidRPr="00406B71" w:rsidRDefault="001715B1" w:rsidP="00FA73E9">
            <w:pPr>
              <w:rPr>
                <w:sz w:val="22"/>
                <w:szCs w:val="22"/>
              </w:rPr>
            </w:pPr>
            <w:r w:rsidRPr="00406B71">
              <w:rPr>
                <w:sz w:val="22"/>
                <w:szCs w:val="22"/>
              </w:rPr>
              <w:t>Adapting export product design/styles</w:t>
            </w:r>
          </w:p>
        </w:tc>
        <w:tc>
          <w:tcPr>
            <w:tcW w:w="435"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r w:rsidRPr="00406B71">
              <w:rPr>
                <w:rFonts w:eastAsiaTheme="minorHAnsi"/>
                <w:sz w:val="22"/>
                <w:szCs w:val="22"/>
              </w:rPr>
              <w:t>0.699</w:t>
            </w: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0"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r>
      <w:tr w:rsidR="001715B1" w:rsidRPr="00406B71" w:rsidTr="00C31C41">
        <w:trPr>
          <w:cantSplit/>
        </w:trPr>
        <w:tc>
          <w:tcPr>
            <w:tcW w:w="2712" w:type="pct"/>
            <w:shd w:val="clear" w:color="auto" w:fill="FFFFFF"/>
          </w:tcPr>
          <w:p w:rsidR="001715B1" w:rsidRPr="00406B71" w:rsidRDefault="001715B1" w:rsidP="00FA73E9">
            <w:pPr>
              <w:rPr>
                <w:sz w:val="22"/>
                <w:szCs w:val="22"/>
              </w:rPr>
            </w:pPr>
            <w:r w:rsidRPr="00406B71">
              <w:rPr>
                <w:sz w:val="22"/>
                <w:szCs w:val="22"/>
              </w:rPr>
              <w:t>Product compliance, product strengths</w:t>
            </w:r>
          </w:p>
        </w:tc>
        <w:tc>
          <w:tcPr>
            <w:tcW w:w="435"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r w:rsidRPr="00406B71">
              <w:rPr>
                <w:rFonts w:eastAsiaTheme="minorHAnsi"/>
                <w:sz w:val="22"/>
                <w:szCs w:val="22"/>
              </w:rPr>
              <w:t>0.698</w:t>
            </w: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0"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r>
      <w:tr w:rsidR="001715B1" w:rsidRPr="00406B71" w:rsidTr="00C31C41">
        <w:trPr>
          <w:cantSplit/>
        </w:trPr>
        <w:tc>
          <w:tcPr>
            <w:tcW w:w="2712" w:type="pct"/>
            <w:shd w:val="clear" w:color="auto" w:fill="FFFFFF"/>
          </w:tcPr>
          <w:p w:rsidR="001715B1" w:rsidRPr="00406B71" w:rsidRDefault="00FA73E9" w:rsidP="00FA73E9">
            <w:pPr>
              <w:rPr>
                <w:sz w:val="22"/>
                <w:szCs w:val="22"/>
              </w:rPr>
            </w:pPr>
            <w:r w:rsidRPr="00406B71">
              <w:rPr>
                <w:sz w:val="22"/>
                <w:szCs w:val="22"/>
              </w:rPr>
              <w:t>Provide  an  after-sales  service</w:t>
            </w:r>
          </w:p>
        </w:tc>
        <w:tc>
          <w:tcPr>
            <w:tcW w:w="435"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r w:rsidRPr="00406B71">
              <w:rPr>
                <w:rFonts w:eastAsiaTheme="minorHAnsi"/>
                <w:sz w:val="22"/>
                <w:szCs w:val="22"/>
              </w:rPr>
              <w:t>0.503</w:t>
            </w: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0"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r>
      <w:tr w:rsidR="001715B1" w:rsidRPr="00406B71" w:rsidTr="00C31C41">
        <w:trPr>
          <w:cantSplit/>
        </w:trPr>
        <w:tc>
          <w:tcPr>
            <w:tcW w:w="2712" w:type="pct"/>
            <w:shd w:val="clear" w:color="auto" w:fill="FFFFFF"/>
          </w:tcPr>
          <w:p w:rsidR="001715B1" w:rsidRPr="00406B71" w:rsidRDefault="00CC2E36" w:rsidP="00FA73E9">
            <w:pPr>
              <w:rPr>
                <w:sz w:val="22"/>
                <w:szCs w:val="22"/>
              </w:rPr>
            </w:pPr>
            <w:r w:rsidRPr="00406B71">
              <w:rPr>
                <w:sz w:val="22"/>
                <w:szCs w:val="22"/>
              </w:rPr>
              <w:t>T</w:t>
            </w:r>
            <w:r w:rsidR="001715B1" w:rsidRPr="00406B71">
              <w:rPr>
                <w:sz w:val="22"/>
                <w:szCs w:val="22"/>
              </w:rPr>
              <w:t>echnology updates</w:t>
            </w:r>
          </w:p>
        </w:tc>
        <w:tc>
          <w:tcPr>
            <w:tcW w:w="435"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r w:rsidRPr="00406B71">
              <w:rPr>
                <w:rFonts w:eastAsiaTheme="minorHAnsi"/>
                <w:sz w:val="22"/>
                <w:szCs w:val="22"/>
              </w:rPr>
              <w:t>0.983</w:t>
            </w:r>
          </w:p>
        </w:tc>
        <w:tc>
          <w:tcPr>
            <w:tcW w:w="460"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r>
      <w:tr w:rsidR="001715B1" w:rsidRPr="00406B71" w:rsidTr="00C31C41">
        <w:trPr>
          <w:cantSplit/>
        </w:trPr>
        <w:tc>
          <w:tcPr>
            <w:tcW w:w="2712" w:type="pct"/>
            <w:shd w:val="clear" w:color="auto" w:fill="FFFFFF"/>
          </w:tcPr>
          <w:p w:rsidR="001715B1" w:rsidRPr="00406B71" w:rsidRDefault="001715B1" w:rsidP="00FA73E9">
            <w:pPr>
              <w:rPr>
                <w:sz w:val="22"/>
                <w:szCs w:val="22"/>
              </w:rPr>
            </w:pPr>
            <w:r w:rsidRPr="00406B71">
              <w:rPr>
                <w:sz w:val="22"/>
                <w:szCs w:val="22"/>
              </w:rPr>
              <w:t>New manufacturing techniques</w:t>
            </w:r>
          </w:p>
        </w:tc>
        <w:tc>
          <w:tcPr>
            <w:tcW w:w="435"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r w:rsidRPr="00406B71">
              <w:rPr>
                <w:rFonts w:eastAsiaTheme="minorHAnsi"/>
                <w:sz w:val="22"/>
                <w:szCs w:val="22"/>
              </w:rPr>
              <w:t>0.980</w:t>
            </w:r>
          </w:p>
        </w:tc>
        <w:tc>
          <w:tcPr>
            <w:tcW w:w="460"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r>
      <w:tr w:rsidR="001715B1" w:rsidRPr="00406B71" w:rsidTr="00C31C41">
        <w:trPr>
          <w:cantSplit/>
        </w:trPr>
        <w:tc>
          <w:tcPr>
            <w:tcW w:w="2712" w:type="pct"/>
            <w:shd w:val="clear" w:color="auto" w:fill="FFFFFF"/>
            <w:vAlign w:val="center"/>
          </w:tcPr>
          <w:p w:rsidR="001715B1" w:rsidRPr="00406B71" w:rsidRDefault="00FA73E9" w:rsidP="00FA73E9">
            <w:pPr>
              <w:autoSpaceDE w:val="0"/>
              <w:autoSpaceDN w:val="0"/>
              <w:adjustRightInd w:val="0"/>
              <w:ind w:right="60"/>
              <w:rPr>
                <w:sz w:val="22"/>
                <w:szCs w:val="22"/>
              </w:rPr>
            </w:pPr>
            <w:r w:rsidRPr="00406B71">
              <w:rPr>
                <w:sz w:val="22"/>
                <w:szCs w:val="22"/>
              </w:rPr>
              <w:t>Modern equipment</w:t>
            </w:r>
          </w:p>
        </w:tc>
        <w:tc>
          <w:tcPr>
            <w:tcW w:w="435"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r w:rsidRPr="00406B71">
              <w:rPr>
                <w:rFonts w:eastAsiaTheme="minorHAnsi"/>
                <w:sz w:val="22"/>
                <w:szCs w:val="22"/>
              </w:rPr>
              <w:t>0.690</w:t>
            </w:r>
          </w:p>
        </w:tc>
        <w:tc>
          <w:tcPr>
            <w:tcW w:w="460"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r>
      <w:tr w:rsidR="001715B1" w:rsidRPr="00406B71" w:rsidTr="00C31C41">
        <w:trPr>
          <w:cantSplit/>
        </w:trPr>
        <w:tc>
          <w:tcPr>
            <w:tcW w:w="2712" w:type="pct"/>
            <w:shd w:val="clear" w:color="auto" w:fill="FFFFFF"/>
          </w:tcPr>
          <w:p w:rsidR="001715B1" w:rsidRPr="00406B71" w:rsidRDefault="001715B1" w:rsidP="00FA73E9">
            <w:pPr>
              <w:rPr>
                <w:sz w:val="22"/>
                <w:szCs w:val="22"/>
              </w:rPr>
            </w:pPr>
            <w:r w:rsidRPr="00406B71">
              <w:rPr>
                <w:sz w:val="22"/>
                <w:szCs w:val="22"/>
              </w:rPr>
              <w:t xml:space="preserve">High insurance fees           </w:t>
            </w:r>
          </w:p>
        </w:tc>
        <w:tc>
          <w:tcPr>
            <w:tcW w:w="435"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0"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r w:rsidRPr="00406B71">
              <w:rPr>
                <w:rFonts w:eastAsiaTheme="minorHAnsi"/>
                <w:sz w:val="22"/>
                <w:szCs w:val="22"/>
              </w:rPr>
              <w:t>0.900</w:t>
            </w:r>
          </w:p>
        </w:tc>
      </w:tr>
      <w:tr w:rsidR="001715B1" w:rsidRPr="00406B71" w:rsidTr="00C31C41">
        <w:trPr>
          <w:cantSplit/>
        </w:trPr>
        <w:tc>
          <w:tcPr>
            <w:tcW w:w="2712" w:type="pct"/>
            <w:shd w:val="clear" w:color="auto" w:fill="FFFFFF"/>
          </w:tcPr>
          <w:p w:rsidR="001715B1" w:rsidRPr="00406B71" w:rsidRDefault="001715B1" w:rsidP="00FA73E9">
            <w:pPr>
              <w:rPr>
                <w:sz w:val="22"/>
                <w:szCs w:val="22"/>
              </w:rPr>
            </w:pPr>
            <w:r w:rsidRPr="00406B71">
              <w:rPr>
                <w:sz w:val="22"/>
                <w:szCs w:val="22"/>
              </w:rPr>
              <w:t xml:space="preserve">Excessive transportation costs            </w:t>
            </w:r>
          </w:p>
        </w:tc>
        <w:tc>
          <w:tcPr>
            <w:tcW w:w="435"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0"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r w:rsidRPr="00406B71">
              <w:rPr>
                <w:rFonts w:eastAsiaTheme="minorHAnsi"/>
                <w:sz w:val="22"/>
                <w:szCs w:val="22"/>
              </w:rPr>
              <w:t>0.857</w:t>
            </w:r>
          </w:p>
        </w:tc>
      </w:tr>
      <w:tr w:rsidR="001715B1" w:rsidRPr="00406B71" w:rsidTr="00C31C41">
        <w:trPr>
          <w:cantSplit/>
        </w:trPr>
        <w:tc>
          <w:tcPr>
            <w:tcW w:w="2712" w:type="pct"/>
            <w:shd w:val="clear" w:color="auto" w:fill="FFFFFF"/>
          </w:tcPr>
          <w:p w:rsidR="001715B1" w:rsidRPr="00406B71" w:rsidRDefault="001715B1" w:rsidP="00FA73E9">
            <w:pPr>
              <w:rPr>
                <w:sz w:val="22"/>
                <w:szCs w:val="22"/>
              </w:rPr>
            </w:pPr>
            <w:r w:rsidRPr="00406B71">
              <w:rPr>
                <w:sz w:val="22"/>
                <w:szCs w:val="22"/>
              </w:rPr>
              <w:t xml:space="preserve">Renting suitable transportation means    </w:t>
            </w:r>
          </w:p>
        </w:tc>
        <w:tc>
          <w:tcPr>
            <w:tcW w:w="435"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4"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p>
        </w:tc>
        <w:tc>
          <w:tcPr>
            <w:tcW w:w="460" w:type="pct"/>
            <w:shd w:val="clear" w:color="auto" w:fill="FFFFFF"/>
            <w:vAlign w:val="center"/>
          </w:tcPr>
          <w:p w:rsidR="001715B1" w:rsidRPr="00406B71" w:rsidRDefault="001715B1" w:rsidP="001715B1">
            <w:pPr>
              <w:autoSpaceDE w:val="0"/>
              <w:autoSpaceDN w:val="0"/>
              <w:adjustRightInd w:val="0"/>
              <w:ind w:left="60" w:right="60"/>
              <w:jc w:val="center"/>
              <w:rPr>
                <w:rFonts w:eastAsiaTheme="minorHAnsi"/>
                <w:sz w:val="22"/>
                <w:szCs w:val="22"/>
              </w:rPr>
            </w:pPr>
            <w:r w:rsidRPr="00406B71">
              <w:rPr>
                <w:rFonts w:eastAsiaTheme="minorHAnsi"/>
                <w:sz w:val="22"/>
                <w:szCs w:val="22"/>
              </w:rPr>
              <w:t>0.828</w:t>
            </w:r>
          </w:p>
        </w:tc>
      </w:tr>
    </w:tbl>
    <w:p w:rsidR="00B806C2" w:rsidRPr="00406B71" w:rsidRDefault="00B806C2" w:rsidP="00CC2E36">
      <w:pPr>
        <w:spacing w:line="276" w:lineRule="auto"/>
        <w:rPr>
          <w:sz w:val="24"/>
          <w:szCs w:val="24"/>
        </w:rPr>
      </w:pPr>
    </w:p>
    <w:p w:rsidR="00D424A0" w:rsidRPr="00406B71" w:rsidRDefault="00D424A0" w:rsidP="00C31C41">
      <w:pPr>
        <w:spacing w:line="276" w:lineRule="auto"/>
        <w:ind w:firstLine="567"/>
        <w:jc w:val="both"/>
        <w:rPr>
          <w:i/>
          <w:sz w:val="24"/>
          <w:szCs w:val="24"/>
        </w:rPr>
      </w:pPr>
      <w:r w:rsidRPr="00406B71">
        <w:rPr>
          <w:i/>
          <w:sz w:val="24"/>
          <w:szCs w:val="24"/>
        </w:rPr>
        <w:t>Confirming factor analysis (CFA)</w:t>
      </w:r>
    </w:p>
    <w:p w:rsidR="004319E9" w:rsidRPr="00406B71" w:rsidRDefault="00D424A0" w:rsidP="00C31C41">
      <w:pPr>
        <w:spacing w:line="276" w:lineRule="auto"/>
        <w:ind w:firstLine="567"/>
        <w:jc w:val="both"/>
        <w:rPr>
          <w:sz w:val="24"/>
          <w:szCs w:val="24"/>
        </w:rPr>
      </w:pPr>
      <w:r w:rsidRPr="00406B71">
        <w:rPr>
          <w:sz w:val="24"/>
          <w:szCs w:val="24"/>
        </w:rPr>
        <w:t>The correlation coefficient between the components with accompan</w:t>
      </w:r>
      <w:r w:rsidR="002A1D85" w:rsidRPr="00406B71">
        <w:rPr>
          <w:sz w:val="24"/>
          <w:szCs w:val="24"/>
        </w:rPr>
        <w:t xml:space="preserve">ying standard deviation (Table </w:t>
      </w:r>
      <w:r w:rsidR="00C31C41" w:rsidRPr="00406B71">
        <w:rPr>
          <w:sz w:val="24"/>
          <w:szCs w:val="24"/>
        </w:rPr>
        <w:t>5</w:t>
      </w:r>
      <w:r w:rsidRPr="00406B71">
        <w:rPr>
          <w:sz w:val="24"/>
          <w:szCs w:val="24"/>
        </w:rPr>
        <w:t xml:space="preserve">) shows us these coefficients less than 1 (with statistical significance). Therefore, the components: Products barrier, technologies barrier, </w:t>
      </w:r>
      <w:r w:rsidR="00D64469" w:rsidRPr="00406B71">
        <w:rPr>
          <w:sz w:val="24"/>
          <w:szCs w:val="24"/>
        </w:rPr>
        <w:t>logistics</w:t>
      </w:r>
      <w:r w:rsidRPr="00406B71">
        <w:rPr>
          <w:sz w:val="24"/>
          <w:szCs w:val="24"/>
        </w:rPr>
        <w:t xml:space="preserve"> barrie</w:t>
      </w:r>
      <w:r w:rsidR="00064FD7" w:rsidRPr="00406B71">
        <w:rPr>
          <w:sz w:val="24"/>
          <w:szCs w:val="24"/>
        </w:rPr>
        <w:t>r, procedures barrier and distri</w:t>
      </w:r>
      <w:r w:rsidRPr="00406B71">
        <w:rPr>
          <w:sz w:val="24"/>
          <w:szCs w:val="24"/>
        </w:rPr>
        <w:t>butions barrier are worth distinguishing.</w:t>
      </w:r>
    </w:p>
    <w:p w:rsidR="004319E9" w:rsidRPr="00406B71" w:rsidRDefault="00064578" w:rsidP="007E2B45">
      <w:pPr>
        <w:jc w:val="center"/>
        <w:rPr>
          <w:b/>
          <w:sz w:val="24"/>
          <w:szCs w:val="24"/>
        </w:rPr>
      </w:pPr>
      <w:r w:rsidRPr="00406B71">
        <w:rPr>
          <w:b/>
          <w:sz w:val="24"/>
          <w:szCs w:val="24"/>
        </w:rPr>
        <w:t xml:space="preserve">Table </w:t>
      </w:r>
      <w:r w:rsidR="00C31C41" w:rsidRPr="00406B71">
        <w:rPr>
          <w:b/>
          <w:sz w:val="24"/>
          <w:szCs w:val="24"/>
        </w:rPr>
        <w:t>5</w:t>
      </w:r>
      <w:r w:rsidR="004319E9" w:rsidRPr="00406B71">
        <w:rPr>
          <w:b/>
          <w:sz w:val="24"/>
          <w:szCs w:val="24"/>
        </w:rPr>
        <w:t xml:space="preserve">: Results of testing the value of distinguishing between the components </w:t>
      </w:r>
    </w:p>
    <w:p w:rsidR="007E2B45" w:rsidRPr="00406B71" w:rsidRDefault="004319E9" w:rsidP="007E2B45">
      <w:pPr>
        <w:jc w:val="center"/>
        <w:rPr>
          <w:b/>
          <w:sz w:val="24"/>
          <w:szCs w:val="24"/>
        </w:rPr>
      </w:pPr>
      <w:proofErr w:type="gramStart"/>
      <w:r w:rsidRPr="00406B71">
        <w:rPr>
          <w:b/>
          <w:sz w:val="24"/>
          <w:szCs w:val="24"/>
        </w:rPr>
        <w:t>of</w:t>
      </w:r>
      <w:proofErr w:type="gramEnd"/>
      <w:r w:rsidRPr="00406B71">
        <w:rPr>
          <w:b/>
          <w:sz w:val="24"/>
          <w:szCs w:val="24"/>
        </w:rPr>
        <w:t xml:space="preserve"> the scale. Source: Data analysis of research data by SPSS 22.0</w:t>
      </w:r>
    </w:p>
    <w:tbl>
      <w:tblPr>
        <w:tblW w:w="5000" w:type="pct"/>
        <w:tblLook w:val="04A0" w:firstRow="1" w:lastRow="0" w:firstColumn="1" w:lastColumn="0" w:noHBand="0" w:noVBand="1"/>
      </w:tblPr>
      <w:tblGrid>
        <w:gridCol w:w="1611"/>
        <w:gridCol w:w="1089"/>
        <w:gridCol w:w="1656"/>
        <w:gridCol w:w="1610"/>
        <w:gridCol w:w="1089"/>
        <w:gridCol w:w="1089"/>
        <w:gridCol w:w="1087"/>
      </w:tblGrid>
      <w:tr w:rsidR="00565342" w:rsidRPr="00406B71" w:rsidTr="00565342">
        <w:trPr>
          <w:trHeight w:val="228"/>
        </w:trPr>
        <w:tc>
          <w:tcPr>
            <w:tcW w:w="2359" w:type="pct"/>
            <w:gridSpan w:val="3"/>
            <w:tcBorders>
              <w:top w:val="single" w:sz="4" w:space="0" w:color="auto"/>
              <w:bottom w:val="single" w:sz="4" w:space="0" w:color="auto"/>
            </w:tcBorders>
            <w:shd w:val="clear" w:color="auto" w:fill="auto"/>
            <w:vAlign w:val="bottom"/>
            <w:hideMark/>
          </w:tcPr>
          <w:p w:rsidR="00565342" w:rsidRPr="00406B71" w:rsidRDefault="00565342" w:rsidP="00BA25E2">
            <w:pPr>
              <w:ind w:firstLineChars="100" w:firstLine="240"/>
              <w:jc w:val="center"/>
              <w:rPr>
                <w:sz w:val="24"/>
                <w:szCs w:val="24"/>
              </w:rPr>
            </w:pPr>
            <w:r w:rsidRPr="00406B71">
              <w:rPr>
                <w:sz w:val="24"/>
                <w:szCs w:val="24"/>
              </w:rPr>
              <w:t>Correlation</w:t>
            </w:r>
          </w:p>
        </w:tc>
        <w:tc>
          <w:tcPr>
            <w:tcW w:w="872" w:type="pct"/>
            <w:tcBorders>
              <w:top w:val="single" w:sz="4" w:space="0" w:color="auto"/>
              <w:bottom w:val="single" w:sz="4" w:space="0" w:color="auto"/>
            </w:tcBorders>
            <w:shd w:val="clear" w:color="auto" w:fill="auto"/>
            <w:vAlign w:val="bottom"/>
            <w:hideMark/>
          </w:tcPr>
          <w:p w:rsidR="00565342" w:rsidRPr="00406B71" w:rsidRDefault="00565342" w:rsidP="00565342">
            <w:pPr>
              <w:jc w:val="center"/>
              <w:rPr>
                <w:sz w:val="24"/>
                <w:szCs w:val="24"/>
              </w:rPr>
            </w:pPr>
            <w:r w:rsidRPr="00406B71">
              <w:rPr>
                <w:sz w:val="24"/>
                <w:szCs w:val="24"/>
              </w:rPr>
              <w:t>R</w:t>
            </w:r>
          </w:p>
        </w:tc>
        <w:tc>
          <w:tcPr>
            <w:tcW w:w="590" w:type="pct"/>
            <w:tcBorders>
              <w:top w:val="single" w:sz="4" w:space="0" w:color="auto"/>
              <w:bottom w:val="single" w:sz="4" w:space="0" w:color="auto"/>
            </w:tcBorders>
            <w:shd w:val="clear" w:color="auto" w:fill="auto"/>
            <w:vAlign w:val="bottom"/>
            <w:hideMark/>
          </w:tcPr>
          <w:p w:rsidR="00565342" w:rsidRPr="00406B71" w:rsidRDefault="00565342" w:rsidP="00565342">
            <w:pPr>
              <w:jc w:val="center"/>
              <w:rPr>
                <w:sz w:val="24"/>
                <w:szCs w:val="24"/>
              </w:rPr>
            </w:pPr>
            <w:r w:rsidRPr="00406B71">
              <w:rPr>
                <w:sz w:val="24"/>
                <w:szCs w:val="24"/>
              </w:rPr>
              <w:t>S.E.</w:t>
            </w:r>
          </w:p>
        </w:tc>
        <w:tc>
          <w:tcPr>
            <w:tcW w:w="590" w:type="pct"/>
            <w:tcBorders>
              <w:top w:val="single" w:sz="4" w:space="0" w:color="auto"/>
              <w:bottom w:val="single" w:sz="4" w:space="0" w:color="auto"/>
            </w:tcBorders>
            <w:shd w:val="clear" w:color="auto" w:fill="auto"/>
            <w:vAlign w:val="bottom"/>
            <w:hideMark/>
          </w:tcPr>
          <w:p w:rsidR="00565342" w:rsidRPr="00406B71" w:rsidRDefault="00565342" w:rsidP="00565342">
            <w:pPr>
              <w:jc w:val="center"/>
              <w:rPr>
                <w:sz w:val="24"/>
                <w:szCs w:val="24"/>
              </w:rPr>
            </w:pPr>
            <w:r w:rsidRPr="00406B71">
              <w:rPr>
                <w:sz w:val="24"/>
                <w:szCs w:val="24"/>
              </w:rPr>
              <w:t>C.R.</w:t>
            </w:r>
          </w:p>
        </w:tc>
        <w:tc>
          <w:tcPr>
            <w:tcW w:w="590" w:type="pct"/>
            <w:tcBorders>
              <w:top w:val="single" w:sz="4" w:space="0" w:color="auto"/>
              <w:bottom w:val="single" w:sz="4" w:space="0" w:color="auto"/>
            </w:tcBorders>
            <w:shd w:val="clear" w:color="auto" w:fill="auto"/>
            <w:vAlign w:val="bottom"/>
            <w:hideMark/>
          </w:tcPr>
          <w:p w:rsidR="00565342" w:rsidRPr="00406B71" w:rsidRDefault="00565342" w:rsidP="00565342">
            <w:pPr>
              <w:jc w:val="center"/>
              <w:rPr>
                <w:sz w:val="24"/>
                <w:szCs w:val="24"/>
              </w:rPr>
            </w:pPr>
            <w:r w:rsidRPr="00406B71">
              <w:rPr>
                <w:sz w:val="24"/>
                <w:szCs w:val="24"/>
              </w:rPr>
              <w:t>P-value</w:t>
            </w:r>
          </w:p>
        </w:tc>
      </w:tr>
      <w:tr w:rsidR="00565342" w:rsidRPr="00406B71" w:rsidTr="00565342">
        <w:trPr>
          <w:trHeight w:val="162"/>
        </w:trPr>
        <w:tc>
          <w:tcPr>
            <w:tcW w:w="872" w:type="pct"/>
            <w:tcBorders>
              <w:top w:val="single" w:sz="4" w:space="0" w:color="auto"/>
              <w:bottom w:val="nil"/>
              <w:right w:val="nil"/>
            </w:tcBorders>
            <w:shd w:val="clear" w:color="auto" w:fill="auto"/>
            <w:vAlign w:val="bottom"/>
            <w:hideMark/>
          </w:tcPr>
          <w:p w:rsidR="00565342" w:rsidRPr="00406B71" w:rsidRDefault="00565342" w:rsidP="00565342">
            <w:pPr>
              <w:rPr>
                <w:sz w:val="24"/>
                <w:szCs w:val="24"/>
              </w:rPr>
            </w:pPr>
            <w:r w:rsidRPr="00406B71">
              <w:rPr>
                <w:sz w:val="24"/>
                <w:szCs w:val="24"/>
              </w:rPr>
              <w:t>Procedure</w:t>
            </w:r>
          </w:p>
        </w:tc>
        <w:tc>
          <w:tcPr>
            <w:tcW w:w="590" w:type="pct"/>
            <w:tcBorders>
              <w:top w:val="nil"/>
              <w:left w:val="nil"/>
              <w:bottom w:val="nil"/>
              <w:right w:val="nil"/>
            </w:tcBorders>
            <w:shd w:val="clear" w:color="auto" w:fill="auto"/>
            <w:noWrap/>
            <w:vAlign w:val="bottom"/>
            <w:hideMark/>
          </w:tcPr>
          <w:p w:rsidR="00565342" w:rsidRPr="00406B71" w:rsidRDefault="00565342" w:rsidP="00565342">
            <w:pPr>
              <w:rPr>
                <w:sz w:val="24"/>
                <w:szCs w:val="24"/>
              </w:rPr>
            </w:pPr>
            <w:r w:rsidRPr="00406B71">
              <w:rPr>
                <w:sz w:val="24"/>
                <w:szCs w:val="24"/>
              </w:rPr>
              <w:t>&lt;--&gt;</w:t>
            </w:r>
          </w:p>
        </w:tc>
        <w:tc>
          <w:tcPr>
            <w:tcW w:w="897" w:type="pct"/>
            <w:tcBorders>
              <w:top w:val="nil"/>
              <w:left w:val="nil"/>
              <w:bottom w:val="nil"/>
              <w:right w:val="nil"/>
            </w:tcBorders>
            <w:shd w:val="clear" w:color="auto" w:fill="auto"/>
            <w:vAlign w:val="bottom"/>
            <w:hideMark/>
          </w:tcPr>
          <w:p w:rsidR="00565342" w:rsidRPr="00406B71" w:rsidRDefault="00565342" w:rsidP="00565342">
            <w:pPr>
              <w:rPr>
                <w:sz w:val="24"/>
                <w:szCs w:val="24"/>
              </w:rPr>
            </w:pPr>
            <w:r w:rsidRPr="00406B71">
              <w:rPr>
                <w:sz w:val="24"/>
                <w:szCs w:val="24"/>
              </w:rPr>
              <w:t>Distribution</w:t>
            </w:r>
          </w:p>
        </w:tc>
        <w:tc>
          <w:tcPr>
            <w:tcW w:w="872" w:type="pct"/>
            <w:tcBorders>
              <w:top w:val="single" w:sz="4" w:space="0" w:color="auto"/>
              <w:left w:val="nil"/>
              <w:bottom w:val="nil"/>
              <w:right w:val="nil"/>
            </w:tcBorders>
            <w:shd w:val="clear" w:color="auto" w:fill="auto"/>
            <w:vAlign w:val="bottom"/>
            <w:hideMark/>
          </w:tcPr>
          <w:p w:rsidR="00565342" w:rsidRPr="00406B71" w:rsidRDefault="00565342" w:rsidP="00565342">
            <w:pPr>
              <w:jc w:val="center"/>
              <w:rPr>
                <w:sz w:val="24"/>
                <w:szCs w:val="24"/>
              </w:rPr>
            </w:pPr>
            <w:r w:rsidRPr="00406B71">
              <w:rPr>
                <w:sz w:val="24"/>
                <w:szCs w:val="24"/>
              </w:rPr>
              <w:t>0.583</w:t>
            </w:r>
          </w:p>
        </w:tc>
        <w:tc>
          <w:tcPr>
            <w:tcW w:w="590" w:type="pct"/>
            <w:tcBorders>
              <w:top w:val="single" w:sz="4" w:space="0" w:color="auto"/>
              <w:left w:val="nil"/>
              <w:bottom w:val="nil"/>
              <w:right w:val="nil"/>
            </w:tcBorders>
            <w:shd w:val="clear" w:color="auto" w:fill="auto"/>
            <w:vAlign w:val="bottom"/>
            <w:hideMark/>
          </w:tcPr>
          <w:p w:rsidR="00565342" w:rsidRPr="00406B71" w:rsidRDefault="00565342" w:rsidP="00565342">
            <w:pPr>
              <w:jc w:val="center"/>
              <w:rPr>
                <w:sz w:val="24"/>
                <w:szCs w:val="24"/>
              </w:rPr>
            </w:pPr>
            <w:r w:rsidRPr="00406B71">
              <w:rPr>
                <w:sz w:val="24"/>
                <w:szCs w:val="24"/>
              </w:rPr>
              <w:t>0.157</w:t>
            </w:r>
          </w:p>
        </w:tc>
        <w:tc>
          <w:tcPr>
            <w:tcW w:w="590" w:type="pct"/>
            <w:tcBorders>
              <w:top w:val="single" w:sz="4" w:space="0" w:color="auto"/>
              <w:left w:val="nil"/>
              <w:bottom w:val="nil"/>
              <w:right w:val="nil"/>
            </w:tcBorders>
            <w:shd w:val="clear" w:color="auto" w:fill="auto"/>
            <w:vAlign w:val="bottom"/>
            <w:hideMark/>
          </w:tcPr>
          <w:p w:rsidR="00565342" w:rsidRPr="00406B71" w:rsidRDefault="00565342" w:rsidP="00565342">
            <w:pPr>
              <w:jc w:val="center"/>
              <w:rPr>
                <w:sz w:val="24"/>
                <w:szCs w:val="24"/>
              </w:rPr>
            </w:pPr>
            <w:r w:rsidRPr="00406B71">
              <w:rPr>
                <w:sz w:val="24"/>
                <w:szCs w:val="24"/>
              </w:rPr>
              <w:t>5.302</w:t>
            </w:r>
          </w:p>
        </w:tc>
        <w:tc>
          <w:tcPr>
            <w:tcW w:w="590" w:type="pct"/>
            <w:tcBorders>
              <w:top w:val="single" w:sz="4" w:space="0" w:color="auto"/>
              <w:left w:val="nil"/>
              <w:bottom w:val="nil"/>
              <w:right w:val="nil"/>
            </w:tcBorders>
            <w:shd w:val="clear" w:color="auto" w:fill="auto"/>
            <w:vAlign w:val="bottom"/>
            <w:hideMark/>
          </w:tcPr>
          <w:p w:rsidR="00565342" w:rsidRPr="00406B71" w:rsidRDefault="00565342" w:rsidP="00565342">
            <w:pPr>
              <w:jc w:val="center"/>
              <w:rPr>
                <w:sz w:val="24"/>
                <w:szCs w:val="24"/>
              </w:rPr>
            </w:pPr>
            <w:r w:rsidRPr="00406B71">
              <w:rPr>
                <w:sz w:val="24"/>
                <w:szCs w:val="24"/>
              </w:rPr>
              <w:t>***</w:t>
            </w:r>
          </w:p>
        </w:tc>
      </w:tr>
      <w:tr w:rsidR="00565342" w:rsidRPr="00406B71" w:rsidTr="00565342">
        <w:trPr>
          <w:trHeight w:val="90"/>
        </w:trPr>
        <w:tc>
          <w:tcPr>
            <w:tcW w:w="872" w:type="pct"/>
            <w:tcBorders>
              <w:top w:val="nil"/>
              <w:bottom w:val="nil"/>
              <w:right w:val="nil"/>
            </w:tcBorders>
            <w:shd w:val="clear" w:color="auto" w:fill="auto"/>
            <w:vAlign w:val="bottom"/>
            <w:hideMark/>
          </w:tcPr>
          <w:p w:rsidR="00565342" w:rsidRPr="00406B71" w:rsidRDefault="00565342" w:rsidP="00565342">
            <w:pPr>
              <w:rPr>
                <w:sz w:val="24"/>
                <w:szCs w:val="24"/>
              </w:rPr>
            </w:pPr>
            <w:r w:rsidRPr="00406B71">
              <w:rPr>
                <w:sz w:val="24"/>
                <w:szCs w:val="24"/>
              </w:rPr>
              <w:t>Procedure</w:t>
            </w:r>
          </w:p>
        </w:tc>
        <w:tc>
          <w:tcPr>
            <w:tcW w:w="590" w:type="pct"/>
            <w:tcBorders>
              <w:top w:val="nil"/>
              <w:left w:val="nil"/>
              <w:bottom w:val="nil"/>
              <w:right w:val="nil"/>
            </w:tcBorders>
            <w:shd w:val="clear" w:color="auto" w:fill="auto"/>
            <w:noWrap/>
            <w:vAlign w:val="bottom"/>
            <w:hideMark/>
          </w:tcPr>
          <w:p w:rsidR="00565342" w:rsidRPr="00406B71" w:rsidRDefault="00565342" w:rsidP="00565342">
            <w:pPr>
              <w:rPr>
                <w:sz w:val="24"/>
                <w:szCs w:val="24"/>
              </w:rPr>
            </w:pPr>
            <w:r w:rsidRPr="00406B71">
              <w:rPr>
                <w:sz w:val="24"/>
                <w:szCs w:val="24"/>
              </w:rPr>
              <w:t>&lt;--&gt;</w:t>
            </w:r>
          </w:p>
        </w:tc>
        <w:tc>
          <w:tcPr>
            <w:tcW w:w="897" w:type="pct"/>
            <w:tcBorders>
              <w:top w:val="nil"/>
              <w:left w:val="nil"/>
              <w:bottom w:val="nil"/>
              <w:right w:val="nil"/>
            </w:tcBorders>
            <w:shd w:val="clear" w:color="auto" w:fill="auto"/>
            <w:vAlign w:val="bottom"/>
            <w:hideMark/>
          </w:tcPr>
          <w:p w:rsidR="00565342" w:rsidRPr="00406B71" w:rsidRDefault="00565342" w:rsidP="00565342">
            <w:pPr>
              <w:rPr>
                <w:sz w:val="24"/>
                <w:szCs w:val="24"/>
              </w:rPr>
            </w:pPr>
            <w:r w:rsidRPr="00406B71">
              <w:rPr>
                <w:sz w:val="24"/>
                <w:szCs w:val="24"/>
              </w:rPr>
              <w:t>Product</w:t>
            </w:r>
          </w:p>
        </w:tc>
        <w:tc>
          <w:tcPr>
            <w:tcW w:w="872" w:type="pct"/>
            <w:tcBorders>
              <w:top w:val="nil"/>
              <w:left w:val="nil"/>
              <w:bottom w:val="nil"/>
              <w:right w:val="nil"/>
            </w:tcBorders>
            <w:shd w:val="clear" w:color="auto" w:fill="auto"/>
            <w:vAlign w:val="bottom"/>
            <w:hideMark/>
          </w:tcPr>
          <w:p w:rsidR="00565342" w:rsidRPr="00406B71" w:rsidRDefault="00565342" w:rsidP="00565342">
            <w:pPr>
              <w:jc w:val="center"/>
              <w:rPr>
                <w:sz w:val="24"/>
                <w:szCs w:val="24"/>
              </w:rPr>
            </w:pPr>
            <w:r w:rsidRPr="00406B71">
              <w:rPr>
                <w:sz w:val="24"/>
                <w:szCs w:val="24"/>
              </w:rPr>
              <w:t>0.488</w:t>
            </w:r>
          </w:p>
        </w:tc>
        <w:tc>
          <w:tcPr>
            <w:tcW w:w="590" w:type="pct"/>
            <w:tcBorders>
              <w:top w:val="nil"/>
              <w:left w:val="nil"/>
              <w:bottom w:val="nil"/>
              <w:right w:val="nil"/>
            </w:tcBorders>
            <w:shd w:val="clear" w:color="auto" w:fill="auto"/>
            <w:vAlign w:val="bottom"/>
            <w:hideMark/>
          </w:tcPr>
          <w:p w:rsidR="00565342" w:rsidRPr="00406B71" w:rsidRDefault="00565342" w:rsidP="00565342">
            <w:pPr>
              <w:jc w:val="center"/>
              <w:rPr>
                <w:sz w:val="24"/>
                <w:szCs w:val="24"/>
              </w:rPr>
            </w:pPr>
            <w:r w:rsidRPr="00406B71">
              <w:rPr>
                <w:sz w:val="24"/>
                <w:szCs w:val="24"/>
              </w:rPr>
              <w:t>0.114</w:t>
            </w:r>
          </w:p>
        </w:tc>
        <w:tc>
          <w:tcPr>
            <w:tcW w:w="590" w:type="pct"/>
            <w:tcBorders>
              <w:top w:val="nil"/>
              <w:left w:val="nil"/>
              <w:bottom w:val="nil"/>
              <w:right w:val="nil"/>
            </w:tcBorders>
            <w:shd w:val="clear" w:color="auto" w:fill="auto"/>
            <w:vAlign w:val="bottom"/>
            <w:hideMark/>
          </w:tcPr>
          <w:p w:rsidR="00565342" w:rsidRPr="00406B71" w:rsidRDefault="00565342" w:rsidP="00565342">
            <w:pPr>
              <w:jc w:val="center"/>
              <w:rPr>
                <w:sz w:val="24"/>
                <w:szCs w:val="24"/>
              </w:rPr>
            </w:pPr>
            <w:r w:rsidRPr="00406B71">
              <w:rPr>
                <w:sz w:val="24"/>
                <w:szCs w:val="24"/>
              </w:rPr>
              <w:t>4.197</w:t>
            </w:r>
          </w:p>
        </w:tc>
        <w:tc>
          <w:tcPr>
            <w:tcW w:w="590" w:type="pct"/>
            <w:tcBorders>
              <w:top w:val="nil"/>
              <w:left w:val="nil"/>
              <w:bottom w:val="nil"/>
              <w:right w:val="nil"/>
            </w:tcBorders>
            <w:shd w:val="clear" w:color="auto" w:fill="auto"/>
            <w:vAlign w:val="bottom"/>
            <w:hideMark/>
          </w:tcPr>
          <w:p w:rsidR="00565342" w:rsidRPr="00406B71" w:rsidRDefault="00565342" w:rsidP="00565342">
            <w:pPr>
              <w:jc w:val="center"/>
              <w:rPr>
                <w:sz w:val="24"/>
                <w:szCs w:val="24"/>
              </w:rPr>
            </w:pPr>
            <w:r w:rsidRPr="00406B71">
              <w:rPr>
                <w:sz w:val="24"/>
                <w:szCs w:val="24"/>
              </w:rPr>
              <w:t>***</w:t>
            </w:r>
          </w:p>
        </w:tc>
      </w:tr>
      <w:tr w:rsidR="00565342" w:rsidRPr="00406B71" w:rsidTr="00565342">
        <w:trPr>
          <w:trHeight w:val="108"/>
        </w:trPr>
        <w:tc>
          <w:tcPr>
            <w:tcW w:w="872" w:type="pct"/>
            <w:tcBorders>
              <w:top w:val="nil"/>
              <w:bottom w:val="nil"/>
              <w:right w:val="nil"/>
            </w:tcBorders>
            <w:shd w:val="clear" w:color="auto" w:fill="auto"/>
            <w:vAlign w:val="bottom"/>
            <w:hideMark/>
          </w:tcPr>
          <w:p w:rsidR="00565342" w:rsidRPr="00406B71" w:rsidRDefault="00565342" w:rsidP="00565342">
            <w:pPr>
              <w:rPr>
                <w:sz w:val="24"/>
                <w:szCs w:val="24"/>
              </w:rPr>
            </w:pPr>
            <w:r w:rsidRPr="00406B71">
              <w:rPr>
                <w:sz w:val="24"/>
                <w:szCs w:val="24"/>
              </w:rPr>
              <w:t>Procedure</w:t>
            </w:r>
          </w:p>
        </w:tc>
        <w:tc>
          <w:tcPr>
            <w:tcW w:w="590" w:type="pct"/>
            <w:tcBorders>
              <w:top w:val="nil"/>
              <w:left w:val="nil"/>
              <w:bottom w:val="nil"/>
              <w:right w:val="nil"/>
            </w:tcBorders>
            <w:shd w:val="clear" w:color="auto" w:fill="auto"/>
            <w:noWrap/>
            <w:vAlign w:val="bottom"/>
            <w:hideMark/>
          </w:tcPr>
          <w:p w:rsidR="00565342" w:rsidRPr="00406B71" w:rsidRDefault="00565342" w:rsidP="00565342">
            <w:pPr>
              <w:rPr>
                <w:sz w:val="24"/>
                <w:szCs w:val="24"/>
              </w:rPr>
            </w:pPr>
            <w:r w:rsidRPr="00406B71">
              <w:rPr>
                <w:sz w:val="24"/>
                <w:szCs w:val="24"/>
              </w:rPr>
              <w:t>&lt;--&gt;</w:t>
            </w:r>
          </w:p>
        </w:tc>
        <w:tc>
          <w:tcPr>
            <w:tcW w:w="897" w:type="pct"/>
            <w:tcBorders>
              <w:top w:val="nil"/>
              <w:left w:val="nil"/>
              <w:bottom w:val="nil"/>
              <w:right w:val="nil"/>
            </w:tcBorders>
            <w:shd w:val="clear" w:color="auto" w:fill="auto"/>
            <w:vAlign w:val="bottom"/>
            <w:hideMark/>
          </w:tcPr>
          <w:p w:rsidR="00565342" w:rsidRPr="00406B71" w:rsidRDefault="00565342" w:rsidP="00565342">
            <w:pPr>
              <w:rPr>
                <w:sz w:val="24"/>
                <w:szCs w:val="24"/>
              </w:rPr>
            </w:pPr>
            <w:r w:rsidRPr="00406B71">
              <w:rPr>
                <w:sz w:val="24"/>
                <w:szCs w:val="24"/>
              </w:rPr>
              <w:t>Technology</w:t>
            </w:r>
          </w:p>
        </w:tc>
        <w:tc>
          <w:tcPr>
            <w:tcW w:w="872" w:type="pct"/>
            <w:tcBorders>
              <w:top w:val="nil"/>
              <w:left w:val="nil"/>
              <w:bottom w:val="nil"/>
              <w:right w:val="nil"/>
            </w:tcBorders>
            <w:shd w:val="clear" w:color="auto" w:fill="auto"/>
            <w:vAlign w:val="bottom"/>
            <w:hideMark/>
          </w:tcPr>
          <w:p w:rsidR="00565342" w:rsidRPr="00406B71" w:rsidRDefault="00565342" w:rsidP="00565342">
            <w:pPr>
              <w:jc w:val="center"/>
              <w:rPr>
                <w:sz w:val="24"/>
                <w:szCs w:val="24"/>
              </w:rPr>
            </w:pPr>
            <w:r w:rsidRPr="00406B71">
              <w:rPr>
                <w:sz w:val="24"/>
                <w:szCs w:val="24"/>
              </w:rPr>
              <w:t>0.319</w:t>
            </w:r>
          </w:p>
        </w:tc>
        <w:tc>
          <w:tcPr>
            <w:tcW w:w="590" w:type="pct"/>
            <w:tcBorders>
              <w:top w:val="nil"/>
              <w:left w:val="nil"/>
              <w:bottom w:val="nil"/>
              <w:right w:val="nil"/>
            </w:tcBorders>
            <w:shd w:val="clear" w:color="auto" w:fill="auto"/>
            <w:vAlign w:val="bottom"/>
            <w:hideMark/>
          </w:tcPr>
          <w:p w:rsidR="00565342" w:rsidRPr="00406B71" w:rsidRDefault="00565342" w:rsidP="00565342">
            <w:pPr>
              <w:jc w:val="center"/>
              <w:rPr>
                <w:sz w:val="24"/>
                <w:szCs w:val="24"/>
              </w:rPr>
            </w:pPr>
            <w:r w:rsidRPr="00406B71">
              <w:rPr>
                <w:sz w:val="24"/>
                <w:szCs w:val="24"/>
              </w:rPr>
              <w:t>0.148</w:t>
            </w:r>
          </w:p>
        </w:tc>
        <w:tc>
          <w:tcPr>
            <w:tcW w:w="590" w:type="pct"/>
            <w:tcBorders>
              <w:top w:val="nil"/>
              <w:left w:val="nil"/>
              <w:bottom w:val="nil"/>
              <w:right w:val="nil"/>
            </w:tcBorders>
            <w:shd w:val="clear" w:color="auto" w:fill="auto"/>
            <w:vAlign w:val="bottom"/>
            <w:hideMark/>
          </w:tcPr>
          <w:p w:rsidR="00565342" w:rsidRPr="00406B71" w:rsidRDefault="00565342" w:rsidP="00565342">
            <w:pPr>
              <w:jc w:val="center"/>
              <w:rPr>
                <w:sz w:val="24"/>
                <w:szCs w:val="24"/>
              </w:rPr>
            </w:pPr>
            <w:r w:rsidRPr="00406B71">
              <w:rPr>
                <w:sz w:val="24"/>
                <w:szCs w:val="24"/>
              </w:rPr>
              <w:t>3.803</w:t>
            </w:r>
          </w:p>
        </w:tc>
        <w:tc>
          <w:tcPr>
            <w:tcW w:w="590" w:type="pct"/>
            <w:tcBorders>
              <w:top w:val="nil"/>
              <w:left w:val="nil"/>
              <w:bottom w:val="nil"/>
              <w:right w:val="nil"/>
            </w:tcBorders>
            <w:shd w:val="clear" w:color="auto" w:fill="auto"/>
            <w:vAlign w:val="bottom"/>
            <w:hideMark/>
          </w:tcPr>
          <w:p w:rsidR="00565342" w:rsidRPr="00406B71" w:rsidRDefault="00565342" w:rsidP="00565342">
            <w:pPr>
              <w:jc w:val="center"/>
              <w:rPr>
                <w:sz w:val="24"/>
                <w:szCs w:val="24"/>
              </w:rPr>
            </w:pPr>
            <w:r w:rsidRPr="00406B71">
              <w:rPr>
                <w:sz w:val="24"/>
                <w:szCs w:val="24"/>
              </w:rPr>
              <w:t>***</w:t>
            </w:r>
          </w:p>
        </w:tc>
      </w:tr>
      <w:tr w:rsidR="00565342" w:rsidRPr="00406B71" w:rsidTr="00565342">
        <w:trPr>
          <w:trHeight w:val="200"/>
        </w:trPr>
        <w:tc>
          <w:tcPr>
            <w:tcW w:w="872" w:type="pct"/>
            <w:tcBorders>
              <w:top w:val="nil"/>
              <w:bottom w:val="nil"/>
              <w:right w:val="nil"/>
            </w:tcBorders>
            <w:shd w:val="clear" w:color="auto" w:fill="auto"/>
            <w:vAlign w:val="bottom"/>
            <w:hideMark/>
          </w:tcPr>
          <w:p w:rsidR="00565342" w:rsidRPr="00406B71" w:rsidRDefault="00565342" w:rsidP="00565342">
            <w:pPr>
              <w:rPr>
                <w:sz w:val="24"/>
                <w:szCs w:val="24"/>
              </w:rPr>
            </w:pPr>
            <w:r w:rsidRPr="00406B71">
              <w:rPr>
                <w:sz w:val="24"/>
                <w:szCs w:val="24"/>
              </w:rPr>
              <w:t>Procedure</w:t>
            </w:r>
          </w:p>
        </w:tc>
        <w:tc>
          <w:tcPr>
            <w:tcW w:w="590" w:type="pct"/>
            <w:tcBorders>
              <w:top w:val="nil"/>
              <w:left w:val="nil"/>
              <w:bottom w:val="nil"/>
              <w:right w:val="nil"/>
            </w:tcBorders>
            <w:shd w:val="clear" w:color="auto" w:fill="auto"/>
            <w:noWrap/>
            <w:vAlign w:val="bottom"/>
            <w:hideMark/>
          </w:tcPr>
          <w:p w:rsidR="00565342" w:rsidRPr="00406B71" w:rsidRDefault="00565342" w:rsidP="00565342">
            <w:pPr>
              <w:rPr>
                <w:sz w:val="24"/>
                <w:szCs w:val="24"/>
              </w:rPr>
            </w:pPr>
            <w:r w:rsidRPr="00406B71">
              <w:rPr>
                <w:sz w:val="24"/>
                <w:szCs w:val="24"/>
              </w:rPr>
              <w:t>&lt;--&gt;</w:t>
            </w:r>
          </w:p>
        </w:tc>
        <w:tc>
          <w:tcPr>
            <w:tcW w:w="897" w:type="pct"/>
            <w:tcBorders>
              <w:top w:val="nil"/>
              <w:left w:val="nil"/>
              <w:bottom w:val="nil"/>
              <w:right w:val="nil"/>
            </w:tcBorders>
            <w:shd w:val="clear" w:color="auto" w:fill="auto"/>
            <w:vAlign w:val="bottom"/>
            <w:hideMark/>
          </w:tcPr>
          <w:p w:rsidR="00565342" w:rsidRPr="00406B71" w:rsidRDefault="00565342" w:rsidP="00565342">
            <w:pPr>
              <w:rPr>
                <w:sz w:val="24"/>
                <w:szCs w:val="24"/>
              </w:rPr>
            </w:pPr>
            <w:r w:rsidRPr="00406B71">
              <w:rPr>
                <w:sz w:val="24"/>
                <w:szCs w:val="24"/>
              </w:rPr>
              <w:t>Logistic</w:t>
            </w:r>
          </w:p>
        </w:tc>
        <w:tc>
          <w:tcPr>
            <w:tcW w:w="872" w:type="pct"/>
            <w:tcBorders>
              <w:top w:val="nil"/>
              <w:left w:val="nil"/>
              <w:bottom w:val="nil"/>
              <w:right w:val="nil"/>
            </w:tcBorders>
            <w:shd w:val="clear" w:color="auto" w:fill="auto"/>
            <w:vAlign w:val="bottom"/>
            <w:hideMark/>
          </w:tcPr>
          <w:p w:rsidR="00565342" w:rsidRPr="00406B71" w:rsidRDefault="00565342" w:rsidP="00565342">
            <w:pPr>
              <w:jc w:val="center"/>
              <w:rPr>
                <w:sz w:val="24"/>
                <w:szCs w:val="24"/>
              </w:rPr>
            </w:pPr>
            <w:r w:rsidRPr="00406B71">
              <w:rPr>
                <w:sz w:val="24"/>
                <w:szCs w:val="24"/>
              </w:rPr>
              <w:t>0.453</w:t>
            </w:r>
          </w:p>
        </w:tc>
        <w:tc>
          <w:tcPr>
            <w:tcW w:w="590" w:type="pct"/>
            <w:tcBorders>
              <w:top w:val="nil"/>
              <w:left w:val="nil"/>
              <w:bottom w:val="nil"/>
              <w:right w:val="nil"/>
            </w:tcBorders>
            <w:shd w:val="clear" w:color="auto" w:fill="auto"/>
            <w:vAlign w:val="bottom"/>
            <w:hideMark/>
          </w:tcPr>
          <w:p w:rsidR="00565342" w:rsidRPr="00406B71" w:rsidRDefault="00565342" w:rsidP="00565342">
            <w:pPr>
              <w:jc w:val="center"/>
              <w:rPr>
                <w:sz w:val="24"/>
                <w:szCs w:val="24"/>
              </w:rPr>
            </w:pPr>
            <w:r w:rsidRPr="00406B71">
              <w:rPr>
                <w:sz w:val="24"/>
                <w:szCs w:val="24"/>
              </w:rPr>
              <w:t>0.121</w:t>
            </w:r>
          </w:p>
        </w:tc>
        <w:tc>
          <w:tcPr>
            <w:tcW w:w="590" w:type="pct"/>
            <w:tcBorders>
              <w:top w:val="nil"/>
              <w:left w:val="nil"/>
              <w:bottom w:val="nil"/>
              <w:right w:val="nil"/>
            </w:tcBorders>
            <w:shd w:val="clear" w:color="auto" w:fill="auto"/>
            <w:vAlign w:val="bottom"/>
            <w:hideMark/>
          </w:tcPr>
          <w:p w:rsidR="00565342" w:rsidRPr="00406B71" w:rsidRDefault="00565342" w:rsidP="00565342">
            <w:pPr>
              <w:jc w:val="center"/>
              <w:rPr>
                <w:sz w:val="24"/>
                <w:szCs w:val="24"/>
              </w:rPr>
            </w:pPr>
            <w:r w:rsidRPr="00406B71">
              <w:rPr>
                <w:sz w:val="24"/>
                <w:szCs w:val="24"/>
              </w:rPr>
              <w:t>4.804</w:t>
            </w:r>
          </w:p>
        </w:tc>
        <w:tc>
          <w:tcPr>
            <w:tcW w:w="590" w:type="pct"/>
            <w:tcBorders>
              <w:top w:val="nil"/>
              <w:left w:val="nil"/>
              <w:bottom w:val="nil"/>
              <w:right w:val="nil"/>
            </w:tcBorders>
            <w:shd w:val="clear" w:color="auto" w:fill="auto"/>
            <w:vAlign w:val="bottom"/>
            <w:hideMark/>
          </w:tcPr>
          <w:p w:rsidR="00565342" w:rsidRPr="00406B71" w:rsidRDefault="00565342" w:rsidP="00565342">
            <w:pPr>
              <w:jc w:val="center"/>
              <w:rPr>
                <w:sz w:val="24"/>
                <w:szCs w:val="24"/>
              </w:rPr>
            </w:pPr>
            <w:r w:rsidRPr="00406B71">
              <w:rPr>
                <w:sz w:val="24"/>
                <w:szCs w:val="24"/>
              </w:rPr>
              <w:t>***</w:t>
            </w:r>
          </w:p>
        </w:tc>
      </w:tr>
      <w:tr w:rsidR="00565342" w:rsidRPr="00406B71" w:rsidTr="00565342">
        <w:trPr>
          <w:trHeight w:val="161"/>
        </w:trPr>
        <w:tc>
          <w:tcPr>
            <w:tcW w:w="872" w:type="pct"/>
            <w:tcBorders>
              <w:top w:val="nil"/>
              <w:bottom w:val="nil"/>
              <w:right w:val="nil"/>
            </w:tcBorders>
            <w:shd w:val="clear" w:color="auto" w:fill="auto"/>
            <w:vAlign w:val="bottom"/>
            <w:hideMark/>
          </w:tcPr>
          <w:p w:rsidR="00565342" w:rsidRPr="00406B71" w:rsidRDefault="00565342" w:rsidP="00565342">
            <w:pPr>
              <w:rPr>
                <w:sz w:val="24"/>
                <w:szCs w:val="24"/>
              </w:rPr>
            </w:pPr>
            <w:r w:rsidRPr="00406B71">
              <w:rPr>
                <w:sz w:val="24"/>
                <w:szCs w:val="24"/>
              </w:rPr>
              <w:t>distribution</w:t>
            </w:r>
          </w:p>
        </w:tc>
        <w:tc>
          <w:tcPr>
            <w:tcW w:w="590" w:type="pct"/>
            <w:tcBorders>
              <w:top w:val="nil"/>
              <w:left w:val="nil"/>
              <w:bottom w:val="nil"/>
              <w:right w:val="nil"/>
            </w:tcBorders>
            <w:shd w:val="clear" w:color="auto" w:fill="auto"/>
            <w:noWrap/>
            <w:vAlign w:val="bottom"/>
            <w:hideMark/>
          </w:tcPr>
          <w:p w:rsidR="00565342" w:rsidRPr="00406B71" w:rsidRDefault="00565342" w:rsidP="00565342">
            <w:pPr>
              <w:rPr>
                <w:sz w:val="24"/>
                <w:szCs w:val="24"/>
              </w:rPr>
            </w:pPr>
            <w:r w:rsidRPr="00406B71">
              <w:rPr>
                <w:sz w:val="24"/>
                <w:szCs w:val="24"/>
              </w:rPr>
              <w:t>&lt;--&gt;</w:t>
            </w:r>
          </w:p>
        </w:tc>
        <w:tc>
          <w:tcPr>
            <w:tcW w:w="897" w:type="pct"/>
            <w:tcBorders>
              <w:top w:val="nil"/>
              <w:left w:val="nil"/>
              <w:bottom w:val="nil"/>
              <w:right w:val="nil"/>
            </w:tcBorders>
            <w:shd w:val="clear" w:color="auto" w:fill="auto"/>
            <w:vAlign w:val="bottom"/>
            <w:hideMark/>
          </w:tcPr>
          <w:p w:rsidR="00565342" w:rsidRPr="00406B71" w:rsidRDefault="00565342" w:rsidP="00565342">
            <w:pPr>
              <w:rPr>
                <w:sz w:val="24"/>
                <w:szCs w:val="24"/>
              </w:rPr>
            </w:pPr>
            <w:r w:rsidRPr="00406B71">
              <w:rPr>
                <w:sz w:val="24"/>
                <w:szCs w:val="24"/>
              </w:rPr>
              <w:t>Product</w:t>
            </w:r>
          </w:p>
        </w:tc>
        <w:tc>
          <w:tcPr>
            <w:tcW w:w="872" w:type="pct"/>
            <w:tcBorders>
              <w:top w:val="nil"/>
              <w:left w:val="nil"/>
              <w:bottom w:val="nil"/>
              <w:right w:val="nil"/>
            </w:tcBorders>
            <w:shd w:val="clear" w:color="auto" w:fill="auto"/>
            <w:vAlign w:val="bottom"/>
            <w:hideMark/>
          </w:tcPr>
          <w:p w:rsidR="00565342" w:rsidRPr="00406B71" w:rsidRDefault="00565342" w:rsidP="00565342">
            <w:pPr>
              <w:jc w:val="center"/>
              <w:rPr>
                <w:sz w:val="24"/>
                <w:szCs w:val="24"/>
              </w:rPr>
            </w:pPr>
            <w:r w:rsidRPr="00406B71">
              <w:rPr>
                <w:sz w:val="24"/>
                <w:szCs w:val="24"/>
              </w:rPr>
              <w:t>0.575</w:t>
            </w:r>
          </w:p>
        </w:tc>
        <w:tc>
          <w:tcPr>
            <w:tcW w:w="590" w:type="pct"/>
            <w:tcBorders>
              <w:top w:val="nil"/>
              <w:left w:val="nil"/>
              <w:bottom w:val="nil"/>
              <w:right w:val="nil"/>
            </w:tcBorders>
            <w:shd w:val="clear" w:color="auto" w:fill="auto"/>
            <w:vAlign w:val="bottom"/>
            <w:hideMark/>
          </w:tcPr>
          <w:p w:rsidR="00565342" w:rsidRPr="00406B71" w:rsidRDefault="00565342" w:rsidP="00565342">
            <w:pPr>
              <w:jc w:val="center"/>
              <w:rPr>
                <w:sz w:val="24"/>
                <w:szCs w:val="24"/>
              </w:rPr>
            </w:pPr>
            <w:r w:rsidRPr="00406B71">
              <w:rPr>
                <w:sz w:val="24"/>
                <w:szCs w:val="24"/>
              </w:rPr>
              <w:t>0.148</w:t>
            </w:r>
          </w:p>
        </w:tc>
        <w:tc>
          <w:tcPr>
            <w:tcW w:w="590" w:type="pct"/>
            <w:tcBorders>
              <w:top w:val="nil"/>
              <w:left w:val="nil"/>
              <w:bottom w:val="nil"/>
              <w:right w:val="nil"/>
            </w:tcBorders>
            <w:shd w:val="clear" w:color="auto" w:fill="auto"/>
            <w:vAlign w:val="bottom"/>
            <w:hideMark/>
          </w:tcPr>
          <w:p w:rsidR="00565342" w:rsidRPr="00406B71" w:rsidRDefault="00565342" w:rsidP="00565342">
            <w:pPr>
              <w:jc w:val="center"/>
              <w:rPr>
                <w:sz w:val="24"/>
                <w:szCs w:val="24"/>
              </w:rPr>
            </w:pPr>
            <w:r w:rsidRPr="00406B71">
              <w:rPr>
                <w:sz w:val="24"/>
                <w:szCs w:val="24"/>
              </w:rPr>
              <w:t>4.434</w:t>
            </w:r>
          </w:p>
        </w:tc>
        <w:tc>
          <w:tcPr>
            <w:tcW w:w="590" w:type="pct"/>
            <w:tcBorders>
              <w:top w:val="nil"/>
              <w:left w:val="nil"/>
              <w:bottom w:val="nil"/>
              <w:right w:val="nil"/>
            </w:tcBorders>
            <w:shd w:val="clear" w:color="auto" w:fill="auto"/>
            <w:vAlign w:val="bottom"/>
            <w:hideMark/>
          </w:tcPr>
          <w:p w:rsidR="00565342" w:rsidRPr="00406B71" w:rsidRDefault="00565342" w:rsidP="00565342">
            <w:pPr>
              <w:jc w:val="center"/>
              <w:rPr>
                <w:sz w:val="24"/>
                <w:szCs w:val="24"/>
              </w:rPr>
            </w:pPr>
            <w:r w:rsidRPr="00406B71">
              <w:rPr>
                <w:sz w:val="24"/>
                <w:szCs w:val="24"/>
              </w:rPr>
              <w:t>***</w:t>
            </w:r>
          </w:p>
        </w:tc>
      </w:tr>
      <w:tr w:rsidR="00565342" w:rsidRPr="00406B71" w:rsidTr="00565342">
        <w:trPr>
          <w:trHeight w:val="124"/>
        </w:trPr>
        <w:tc>
          <w:tcPr>
            <w:tcW w:w="872" w:type="pct"/>
            <w:tcBorders>
              <w:top w:val="nil"/>
              <w:bottom w:val="nil"/>
              <w:right w:val="nil"/>
            </w:tcBorders>
            <w:shd w:val="clear" w:color="auto" w:fill="auto"/>
            <w:vAlign w:val="bottom"/>
            <w:hideMark/>
          </w:tcPr>
          <w:p w:rsidR="00565342" w:rsidRPr="00406B71" w:rsidRDefault="00565342" w:rsidP="00565342">
            <w:pPr>
              <w:rPr>
                <w:sz w:val="24"/>
                <w:szCs w:val="24"/>
              </w:rPr>
            </w:pPr>
            <w:r w:rsidRPr="00406B71">
              <w:rPr>
                <w:sz w:val="24"/>
                <w:szCs w:val="24"/>
              </w:rPr>
              <w:t>distribution</w:t>
            </w:r>
          </w:p>
        </w:tc>
        <w:tc>
          <w:tcPr>
            <w:tcW w:w="590" w:type="pct"/>
            <w:tcBorders>
              <w:top w:val="nil"/>
              <w:left w:val="nil"/>
              <w:bottom w:val="nil"/>
              <w:right w:val="nil"/>
            </w:tcBorders>
            <w:shd w:val="clear" w:color="auto" w:fill="auto"/>
            <w:noWrap/>
            <w:vAlign w:val="bottom"/>
            <w:hideMark/>
          </w:tcPr>
          <w:p w:rsidR="00565342" w:rsidRPr="00406B71" w:rsidRDefault="00565342" w:rsidP="00565342">
            <w:pPr>
              <w:rPr>
                <w:sz w:val="24"/>
                <w:szCs w:val="24"/>
              </w:rPr>
            </w:pPr>
            <w:r w:rsidRPr="00406B71">
              <w:rPr>
                <w:sz w:val="24"/>
                <w:szCs w:val="24"/>
              </w:rPr>
              <w:t>&lt;--&gt;</w:t>
            </w:r>
          </w:p>
        </w:tc>
        <w:tc>
          <w:tcPr>
            <w:tcW w:w="897" w:type="pct"/>
            <w:tcBorders>
              <w:top w:val="nil"/>
              <w:left w:val="nil"/>
              <w:bottom w:val="nil"/>
              <w:right w:val="nil"/>
            </w:tcBorders>
            <w:shd w:val="clear" w:color="auto" w:fill="auto"/>
            <w:vAlign w:val="bottom"/>
            <w:hideMark/>
          </w:tcPr>
          <w:p w:rsidR="00565342" w:rsidRPr="00406B71" w:rsidRDefault="00565342" w:rsidP="00565342">
            <w:pPr>
              <w:rPr>
                <w:sz w:val="24"/>
                <w:szCs w:val="24"/>
              </w:rPr>
            </w:pPr>
            <w:r w:rsidRPr="00406B71">
              <w:rPr>
                <w:sz w:val="24"/>
                <w:szCs w:val="24"/>
              </w:rPr>
              <w:t>Technology</w:t>
            </w:r>
          </w:p>
        </w:tc>
        <w:tc>
          <w:tcPr>
            <w:tcW w:w="872" w:type="pct"/>
            <w:tcBorders>
              <w:top w:val="nil"/>
              <w:left w:val="nil"/>
              <w:bottom w:val="nil"/>
              <w:right w:val="nil"/>
            </w:tcBorders>
            <w:shd w:val="clear" w:color="auto" w:fill="auto"/>
            <w:vAlign w:val="bottom"/>
            <w:hideMark/>
          </w:tcPr>
          <w:p w:rsidR="00565342" w:rsidRPr="00406B71" w:rsidRDefault="00565342" w:rsidP="00565342">
            <w:pPr>
              <w:jc w:val="center"/>
              <w:rPr>
                <w:sz w:val="24"/>
                <w:szCs w:val="24"/>
              </w:rPr>
            </w:pPr>
            <w:r w:rsidRPr="00406B71">
              <w:rPr>
                <w:sz w:val="24"/>
                <w:szCs w:val="24"/>
              </w:rPr>
              <w:t>0.216</w:t>
            </w:r>
          </w:p>
        </w:tc>
        <w:tc>
          <w:tcPr>
            <w:tcW w:w="590" w:type="pct"/>
            <w:tcBorders>
              <w:top w:val="nil"/>
              <w:left w:val="nil"/>
              <w:bottom w:val="nil"/>
              <w:right w:val="nil"/>
            </w:tcBorders>
            <w:shd w:val="clear" w:color="auto" w:fill="auto"/>
            <w:vAlign w:val="bottom"/>
            <w:hideMark/>
          </w:tcPr>
          <w:p w:rsidR="00565342" w:rsidRPr="00406B71" w:rsidRDefault="00565342" w:rsidP="00565342">
            <w:pPr>
              <w:jc w:val="center"/>
              <w:rPr>
                <w:sz w:val="24"/>
                <w:szCs w:val="24"/>
              </w:rPr>
            </w:pPr>
            <w:r w:rsidRPr="00406B71">
              <w:rPr>
                <w:sz w:val="24"/>
                <w:szCs w:val="24"/>
              </w:rPr>
              <w:t>0.168</w:t>
            </w:r>
          </w:p>
        </w:tc>
        <w:tc>
          <w:tcPr>
            <w:tcW w:w="590" w:type="pct"/>
            <w:tcBorders>
              <w:top w:val="nil"/>
              <w:left w:val="nil"/>
              <w:bottom w:val="nil"/>
              <w:right w:val="nil"/>
            </w:tcBorders>
            <w:shd w:val="clear" w:color="auto" w:fill="auto"/>
            <w:vAlign w:val="bottom"/>
            <w:hideMark/>
          </w:tcPr>
          <w:p w:rsidR="00565342" w:rsidRPr="00406B71" w:rsidRDefault="00565342" w:rsidP="00565342">
            <w:pPr>
              <w:jc w:val="center"/>
              <w:rPr>
                <w:sz w:val="24"/>
                <w:szCs w:val="24"/>
              </w:rPr>
            </w:pPr>
            <w:r w:rsidRPr="00406B71">
              <w:rPr>
                <w:sz w:val="24"/>
                <w:szCs w:val="24"/>
              </w:rPr>
              <w:t>2.65</w:t>
            </w:r>
            <w:r w:rsidR="00AA1088" w:rsidRPr="00406B71">
              <w:rPr>
                <w:sz w:val="24"/>
                <w:szCs w:val="24"/>
              </w:rPr>
              <w:t>0</w:t>
            </w:r>
          </w:p>
        </w:tc>
        <w:tc>
          <w:tcPr>
            <w:tcW w:w="590" w:type="pct"/>
            <w:tcBorders>
              <w:top w:val="nil"/>
              <w:left w:val="nil"/>
              <w:bottom w:val="nil"/>
              <w:right w:val="nil"/>
            </w:tcBorders>
            <w:shd w:val="clear" w:color="auto" w:fill="auto"/>
            <w:vAlign w:val="bottom"/>
            <w:hideMark/>
          </w:tcPr>
          <w:p w:rsidR="00565342" w:rsidRPr="00406B71" w:rsidRDefault="00565342" w:rsidP="00565342">
            <w:pPr>
              <w:jc w:val="center"/>
              <w:rPr>
                <w:sz w:val="24"/>
                <w:szCs w:val="24"/>
              </w:rPr>
            </w:pPr>
            <w:r w:rsidRPr="00406B71">
              <w:rPr>
                <w:sz w:val="24"/>
                <w:szCs w:val="24"/>
              </w:rPr>
              <w:t>0.008</w:t>
            </w:r>
          </w:p>
        </w:tc>
      </w:tr>
      <w:tr w:rsidR="00565342" w:rsidRPr="00406B71" w:rsidTr="00565342">
        <w:trPr>
          <w:trHeight w:val="214"/>
        </w:trPr>
        <w:tc>
          <w:tcPr>
            <w:tcW w:w="872" w:type="pct"/>
            <w:tcBorders>
              <w:top w:val="nil"/>
              <w:bottom w:val="nil"/>
              <w:right w:val="nil"/>
            </w:tcBorders>
            <w:shd w:val="clear" w:color="auto" w:fill="auto"/>
            <w:vAlign w:val="bottom"/>
            <w:hideMark/>
          </w:tcPr>
          <w:p w:rsidR="00565342" w:rsidRPr="00406B71" w:rsidRDefault="00565342" w:rsidP="00565342">
            <w:pPr>
              <w:rPr>
                <w:sz w:val="24"/>
                <w:szCs w:val="24"/>
              </w:rPr>
            </w:pPr>
            <w:r w:rsidRPr="00406B71">
              <w:rPr>
                <w:sz w:val="24"/>
                <w:szCs w:val="24"/>
              </w:rPr>
              <w:t>distribution</w:t>
            </w:r>
          </w:p>
        </w:tc>
        <w:tc>
          <w:tcPr>
            <w:tcW w:w="590" w:type="pct"/>
            <w:tcBorders>
              <w:top w:val="nil"/>
              <w:left w:val="nil"/>
              <w:bottom w:val="nil"/>
              <w:right w:val="nil"/>
            </w:tcBorders>
            <w:shd w:val="clear" w:color="auto" w:fill="auto"/>
            <w:noWrap/>
            <w:vAlign w:val="bottom"/>
            <w:hideMark/>
          </w:tcPr>
          <w:p w:rsidR="00565342" w:rsidRPr="00406B71" w:rsidRDefault="00565342" w:rsidP="00565342">
            <w:pPr>
              <w:rPr>
                <w:sz w:val="24"/>
                <w:szCs w:val="24"/>
              </w:rPr>
            </w:pPr>
            <w:r w:rsidRPr="00406B71">
              <w:rPr>
                <w:sz w:val="24"/>
                <w:szCs w:val="24"/>
              </w:rPr>
              <w:t>&lt;--&gt;</w:t>
            </w:r>
          </w:p>
        </w:tc>
        <w:tc>
          <w:tcPr>
            <w:tcW w:w="897" w:type="pct"/>
            <w:tcBorders>
              <w:top w:val="nil"/>
              <w:left w:val="nil"/>
              <w:bottom w:val="nil"/>
              <w:right w:val="nil"/>
            </w:tcBorders>
            <w:shd w:val="clear" w:color="auto" w:fill="auto"/>
            <w:vAlign w:val="bottom"/>
            <w:hideMark/>
          </w:tcPr>
          <w:p w:rsidR="00565342" w:rsidRPr="00406B71" w:rsidRDefault="00565342" w:rsidP="00565342">
            <w:pPr>
              <w:rPr>
                <w:sz w:val="24"/>
                <w:szCs w:val="24"/>
              </w:rPr>
            </w:pPr>
            <w:r w:rsidRPr="00406B71">
              <w:rPr>
                <w:sz w:val="24"/>
                <w:szCs w:val="24"/>
              </w:rPr>
              <w:t>Logistic</w:t>
            </w:r>
          </w:p>
        </w:tc>
        <w:tc>
          <w:tcPr>
            <w:tcW w:w="872" w:type="pct"/>
            <w:tcBorders>
              <w:top w:val="nil"/>
              <w:left w:val="nil"/>
              <w:bottom w:val="nil"/>
              <w:right w:val="nil"/>
            </w:tcBorders>
            <w:shd w:val="clear" w:color="auto" w:fill="auto"/>
            <w:vAlign w:val="bottom"/>
            <w:hideMark/>
          </w:tcPr>
          <w:p w:rsidR="00565342" w:rsidRPr="00406B71" w:rsidRDefault="00565342" w:rsidP="00565342">
            <w:pPr>
              <w:jc w:val="center"/>
              <w:rPr>
                <w:sz w:val="24"/>
                <w:szCs w:val="24"/>
              </w:rPr>
            </w:pPr>
            <w:r w:rsidRPr="00406B71">
              <w:rPr>
                <w:sz w:val="24"/>
                <w:szCs w:val="24"/>
              </w:rPr>
              <w:t>0.392</w:t>
            </w:r>
          </w:p>
        </w:tc>
        <w:tc>
          <w:tcPr>
            <w:tcW w:w="590" w:type="pct"/>
            <w:tcBorders>
              <w:top w:val="nil"/>
              <w:left w:val="nil"/>
              <w:bottom w:val="nil"/>
              <w:right w:val="nil"/>
            </w:tcBorders>
            <w:shd w:val="clear" w:color="auto" w:fill="auto"/>
            <w:vAlign w:val="bottom"/>
            <w:hideMark/>
          </w:tcPr>
          <w:p w:rsidR="00565342" w:rsidRPr="00406B71" w:rsidRDefault="00565342" w:rsidP="00565342">
            <w:pPr>
              <w:jc w:val="center"/>
              <w:rPr>
                <w:sz w:val="24"/>
                <w:szCs w:val="24"/>
              </w:rPr>
            </w:pPr>
            <w:r w:rsidRPr="00406B71">
              <w:rPr>
                <w:sz w:val="24"/>
                <w:szCs w:val="24"/>
              </w:rPr>
              <w:t>0.14</w:t>
            </w:r>
            <w:r w:rsidR="00AA1088" w:rsidRPr="00406B71">
              <w:rPr>
                <w:sz w:val="24"/>
                <w:szCs w:val="24"/>
              </w:rPr>
              <w:t>0</w:t>
            </w:r>
          </w:p>
        </w:tc>
        <w:tc>
          <w:tcPr>
            <w:tcW w:w="590" w:type="pct"/>
            <w:tcBorders>
              <w:top w:val="nil"/>
              <w:left w:val="nil"/>
              <w:bottom w:val="nil"/>
              <w:right w:val="nil"/>
            </w:tcBorders>
            <w:shd w:val="clear" w:color="auto" w:fill="auto"/>
            <w:vAlign w:val="bottom"/>
            <w:hideMark/>
          </w:tcPr>
          <w:p w:rsidR="00565342" w:rsidRPr="00406B71" w:rsidRDefault="00565342" w:rsidP="00565342">
            <w:pPr>
              <w:jc w:val="center"/>
              <w:rPr>
                <w:sz w:val="24"/>
                <w:szCs w:val="24"/>
              </w:rPr>
            </w:pPr>
            <w:r w:rsidRPr="00406B71">
              <w:rPr>
                <w:sz w:val="24"/>
                <w:szCs w:val="24"/>
              </w:rPr>
              <w:t>4.178</w:t>
            </w:r>
          </w:p>
        </w:tc>
        <w:tc>
          <w:tcPr>
            <w:tcW w:w="590" w:type="pct"/>
            <w:tcBorders>
              <w:top w:val="nil"/>
              <w:left w:val="nil"/>
              <w:bottom w:val="nil"/>
              <w:right w:val="nil"/>
            </w:tcBorders>
            <w:shd w:val="clear" w:color="auto" w:fill="auto"/>
            <w:vAlign w:val="bottom"/>
            <w:hideMark/>
          </w:tcPr>
          <w:p w:rsidR="00565342" w:rsidRPr="00406B71" w:rsidRDefault="00565342" w:rsidP="00565342">
            <w:pPr>
              <w:jc w:val="center"/>
              <w:rPr>
                <w:sz w:val="24"/>
                <w:szCs w:val="24"/>
              </w:rPr>
            </w:pPr>
            <w:r w:rsidRPr="00406B71">
              <w:rPr>
                <w:sz w:val="24"/>
                <w:szCs w:val="24"/>
              </w:rPr>
              <w:t>***</w:t>
            </w:r>
          </w:p>
        </w:tc>
      </w:tr>
      <w:tr w:rsidR="00565342" w:rsidRPr="00406B71" w:rsidTr="00565342">
        <w:trPr>
          <w:trHeight w:val="70"/>
        </w:trPr>
        <w:tc>
          <w:tcPr>
            <w:tcW w:w="872" w:type="pct"/>
            <w:tcBorders>
              <w:top w:val="nil"/>
              <w:bottom w:val="nil"/>
              <w:right w:val="nil"/>
            </w:tcBorders>
            <w:shd w:val="clear" w:color="auto" w:fill="auto"/>
            <w:vAlign w:val="bottom"/>
            <w:hideMark/>
          </w:tcPr>
          <w:p w:rsidR="00565342" w:rsidRPr="00406B71" w:rsidRDefault="00565342" w:rsidP="00565342">
            <w:pPr>
              <w:rPr>
                <w:sz w:val="24"/>
                <w:szCs w:val="24"/>
              </w:rPr>
            </w:pPr>
            <w:r w:rsidRPr="00406B71">
              <w:rPr>
                <w:sz w:val="24"/>
                <w:szCs w:val="24"/>
              </w:rPr>
              <w:t>Product</w:t>
            </w:r>
          </w:p>
        </w:tc>
        <w:tc>
          <w:tcPr>
            <w:tcW w:w="590" w:type="pct"/>
            <w:tcBorders>
              <w:top w:val="nil"/>
              <w:left w:val="nil"/>
              <w:bottom w:val="nil"/>
              <w:right w:val="nil"/>
            </w:tcBorders>
            <w:shd w:val="clear" w:color="auto" w:fill="auto"/>
            <w:noWrap/>
            <w:vAlign w:val="bottom"/>
            <w:hideMark/>
          </w:tcPr>
          <w:p w:rsidR="00565342" w:rsidRPr="00406B71" w:rsidRDefault="00565342" w:rsidP="00565342">
            <w:pPr>
              <w:rPr>
                <w:sz w:val="24"/>
                <w:szCs w:val="24"/>
              </w:rPr>
            </w:pPr>
            <w:r w:rsidRPr="00406B71">
              <w:rPr>
                <w:sz w:val="24"/>
                <w:szCs w:val="24"/>
              </w:rPr>
              <w:t>&lt;--&gt;</w:t>
            </w:r>
          </w:p>
        </w:tc>
        <w:tc>
          <w:tcPr>
            <w:tcW w:w="897" w:type="pct"/>
            <w:tcBorders>
              <w:top w:val="nil"/>
              <w:left w:val="nil"/>
              <w:bottom w:val="nil"/>
              <w:right w:val="nil"/>
            </w:tcBorders>
            <w:shd w:val="clear" w:color="auto" w:fill="auto"/>
            <w:vAlign w:val="bottom"/>
            <w:hideMark/>
          </w:tcPr>
          <w:p w:rsidR="00565342" w:rsidRPr="00406B71" w:rsidRDefault="00565342" w:rsidP="00565342">
            <w:pPr>
              <w:rPr>
                <w:sz w:val="24"/>
                <w:szCs w:val="24"/>
              </w:rPr>
            </w:pPr>
            <w:r w:rsidRPr="00406B71">
              <w:rPr>
                <w:sz w:val="24"/>
                <w:szCs w:val="24"/>
              </w:rPr>
              <w:t>Technology</w:t>
            </w:r>
          </w:p>
        </w:tc>
        <w:tc>
          <w:tcPr>
            <w:tcW w:w="872" w:type="pct"/>
            <w:tcBorders>
              <w:top w:val="nil"/>
              <w:left w:val="nil"/>
              <w:bottom w:val="nil"/>
              <w:right w:val="nil"/>
            </w:tcBorders>
            <w:shd w:val="clear" w:color="auto" w:fill="auto"/>
            <w:vAlign w:val="bottom"/>
            <w:hideMark/>
          </w:tcPr>
          <w:p w:rsidR="00565342" w:rsidRPr="00406B71" w:rsidRDefault="00565342" w:rsidP="00565342">
            <w:pPr>
              <w:jc w:val="center"/>
              <w:rPr>
                <w:sz w:val="24"/>
                <w:szCs w:val="24"/>
              </w:rPr>
            </w:pPr>
            <w:r w:rsidRPr="00406B71">
              <w:rPr>
                <w:sz w:val="24"/>
                <w:szCs w:val="24"/>
              </w:rPr>
              <w:t>0.305</w:t>
            </w:r>
          </w:p>
        </w:tc>
        <w:tc>
          <w:tcPr>
            <w:tcW w:w="590" w:type="pct"/>
            <w:tcBorders>
              <w:top w:val="nil"/>
              <w:left w:val="nil"/>
              <w:bottom w:val="nil"/>
              <w:right w:val="nil"/>
            </w:tcBorders>
            <w:shd w:val="clear" w:color="auto" w:fill="auto"/>
            <w:vAlign w:val="bottom"/>
            <w:hideMark/>
          </w:tcPr>
          <w:p w:rsidR="00565342" w:rsidRPr="00406B71" w:rsidRDefault="00565342" w:rsidP="00565342">
            <w:pPr>
              <w:jc w:val="center"/>
              <w:rPr>
                <w:sz w:val="24"/>
                <w:szCs w:val="24"/>
              </w:rPr>
            </w:pPr>
            <w:r w:rsidRPr="00406B71">
              <w:rPr>
                <w:sz w:val="24"/>
                <w:szCs w:val="24"/>
              </w:rPr>
              <w:t>0.132</w:t>
            </w:r>
          </w:p>
        </w:tc>
        <w:tc>
          <w:tcPr>
            <w:tcW w:w="590" w:type="pct"/>
            <w:tcBorders>
              <w:top w:val="nil"/>
              <w:left w:val="nil"/>
              <w:bottom w:val="nil"/>
              <w:right w:val="nil"/>
            </w:tcBorders>
            <w:shd w:val="clear" w:color="auto" w:fill="auto"/>
            <w:vAlign w:val="bottom"/>
            <w:hideMark/>
          </w:tcPr>
          <w:p w:rsidR="00565342" w:rsidRPr="00406B71" w:rsidRDefault="00565342" w:rsidP="00565342">
            <w:pPr>
              <w:jc w:val="center"/>
              <w:rPr>
                <w:sz w:val="24"/>
                <w:szCs w:val="24"/>
              </w:rPr>
            </w:pPr>
            <w:r w:rsidRPr="00406B71">
              <w:rPr>
                <w:sz w:val="24"/>
                <w:szCs w:val="24"/>
              </w:rPr>
              <w:t>3.273</w:t>
            </w:r>
          </w:p>
        </w:tc>
        <w:tc>
          <w:tcPr>
            <w:tcW w:w="590" w:type="pct"/>
            <w:tcBorders>
              <w:top w:val="nil"/>
              <w:left w:val="nil"/>
              <w:bottom w:val="nil"/>
              <w:right w:val="nil"/>
            </w:tcBorders>
            <w:shd w:val="clear" w:color="auto" w:fill="auto"/>
            <w:vAlign w:val="bottom"/>
            <w:hideMark/>
          </w:tcPr>
          <w:p w:rsidR="00565342" w:rsidRPr="00406B71" w:rsidRDefault="00565342" w:rsidP="00565342">
            <w:pPr>
              <w:jc w:val="center"/>
              <w:rPr>
                <w:sz w:val="24"/>
                <w:szCs w:val="24"/>
              </w:rPr>
            </w:pPr>
            <w:r w:rsidRPr="00406B71">
              <w:rPr>
                <w:sz w:val="24"/>
                <w:szCs w:val="24"/>
              </w:rPr>
              <w:t>0.001</w:t>
            </w:r>
          </w:p>
        </w:tc>
      </w:tr>
      <w:tr w:rsidR="00565342" w:rsidRPr="00406B71" w:rsidTr="00565342">
        <w:trPr>
          <w:trHeight w:val="218"/>
        </w:trPr>
        <w:tc>
          <w:tcPr>
            <w:tcW w:w="872" w:type="pct"/>
            <w:tcBorders>
              <w:top w:val="nil"/>
              <w:right w:val="nil"/>
            </w:tcBorders>
            <w:shd w:val="clear" w:color="auto" w:fill="auto"/>
            <w:vAlign w:val="bottom"/>
            <w:hideMark/>
          </w:tcPr>
          <w:p w:rsidR="00565342" w:rsidRPr="00406B71" w:rsidRDefault="00565342" w:rsidP="00565342">
            <w:pPr>
              <w:rPr>
                <w:sz w:val="24"/>
                <w:szCs w:val="24"/>
              </w:rPr>
            </w:pPr>
            <w:r w:rsidRPr="00406B71">
              <w:rPr>
                <w:sz w:val="24"/>
                <w:szCs w:val="24"/>
              </w:rPr>
              <w:t>Product</w:t>
            </w:r>
          </w:p>
        </w:tc>
        <w:tc>
          <w:tcPr>
            <w:tcW w:w="590" w:type="pct"/>
            <w:tcBorders>
              <w:top w:val="nil"/>
              <w:left w:val="nil"/>
              <w:bottom w:val="nil"/>
              <w:right w:val="nil"/>
            </w:tcBorders>
            <w:shd w:val="clear" w:color="auto" w:fill="auto"/>
            <w:noWrap/>
            <w:vAlign w:val="bottom"/>
            <w:hideMark/>
          </w:tcPr>
          <w:p w:rsidR="00565342" w:rsidRPr="00406B71" w:rsidRDefault="00565342" w:rsidP="00565342">
            <w:pPr>
              <w:rPr>
                <w:sz w:val="24"/>
                <w:szCs w:val="24"/>
              </w:rPr>
            </w:pPr>
            <w:r w:rsidRPr="00406B71">
              <w:rPr>
                <w:sz w:val="24"/>
                <w:szCs w:val="24"/>
              </w:rPr>
              <w:t>&lt;--&gt;</w:t>
            </w:r>
          </w:p>
        </w:tc>
        <w:tc>
          <w:tcPr>
            <w:tcW w:w="897" w:type="pct"/>
            <w:tcBorders>
              <w:top w:val="nil"/>
              <w:left w:val="nil"/>
              <w:bottom w:val="nil"/>
              <w:right w:val="nil"/>
            </w:tcBorders>
            <w:shd w:val="clear" w:color="auto" w:fill="auto"/>
            <w:vAlign w:val="bottom"/>
            <w:hideMark/>
          </w:tcPr>
          <w:p w:rsidR="00565342" w:rsidRPr="00406B71" w:rsidRDefault="00565342" w:rsidP="00565342">
            <w:pPr>
              <w:rPr>
                <w:sz w:val="24"/>
                <w:szCs w:val="24"/>
              </w:rPr>
            </w:pPr>
            <w:r w:rsidRPr="00406B71">
              <w:rPr>
                <w:sz w:val="24"/>
                <w:szCs w:val="24"/>
              </w:rPr>
              <w:t>Logistic</w:t>
            </w:r>
          </w:p>
        </w:tc>
        <w:tc>
          <w:tcPr>
            <w:tcW w:w="872" w:type="pct"/>
            <w:tcBorders>
              <w:top w:val="nil"/>
              <w:left w:val="nil"/>
              <w:bottom w:val="nil"/>
              <w:right w:val="nil"/>
            </w:tcBorders>
            <w:shd w:val="clear" w:color="auto" w:fill="auto"/>
            <w:vAlign w:val="bottom"/>
            <w:hideMark/>
          </w:tcPr>
          <w:p w:rsidR="00565342" w:rsidRPr="00406B71" w:rsidRDefault="00565342" w:rsidP="00565342">
            <w:pPr>
              <w:jc w:val="center"/>
              <w:rPr>
                <w:sz w:val="24"/>
                <w:szCs w:val="24"/>
              </w:rPr>
            </w:pPr>
            <w:r w:rsidRPr="00406B71">
              <w:rPr>
                <w:sz w:val="24"/>
                <w:szCs w:val="24"/>
              </w:rPr>
              <w:t>0.306</w:t>
            </w:r>
          </w:p>
        </w:tc>
        <w:tc>
          <w:tcPr>
            <w:tcW w:w="590" w:type="pct"/>
            <w:tcBorders>
              <w:top w:val="nil"/>
              <w:left w:val="nil"/>
              <w:bottom w:val="nil"/>
              <w:right w:val="nil"/>
            </w:tcBorders>
            <w:shd w:val="clear" w:color="auto" w:fill="auto"/>
            <w:vAlign w:val="bottom"/>
            <w:hideMark/>
          </w:tcPr>
          <w:p w:rsidR="00565342" w:rsidRPr="00406B71" w:rsidRDefault="00565342" w:rsidP="00565342">
            <w:pPr>
              <w:jc w:val="center"/>
              <w:rPr>
                <w:sz w:val="24"/>
                <w:szCs w:val="24"/>
              </w:rPr>
            </w:pPr>
            <w:r w:rsidRPr="00406B71">
              <w:rPr>
                <w:sz w:val="24"/>
                <w:szCs w:val="24"/>
              </w:rPr>
              <w:t>0.101</w:t>
            </w:r>
          </w:p>
        </w:tc>
        <w:tc>
          <w:tcPr>
            <w:tcW w:w="590" w:type="pct"/>
            <w:tcBorders>
              <w:top w:val="nil"/>
              <w:left w:val="nil"/>
              <w:bottom w:val="nil"/>
              <w:right w:val="nil"/>
            </w:tcBorders>
            <w:shd w:val="clear" w:color="auto" w:fill="auto"/>
            <w:vAlign w:val="bottom"/>
            <w:hideMark/>
          </w:tcPr>
          <w:p w:rsidR="00565342" w:rsidRPr="00406B71" w:rsidRDefault="00565342" w:rsidP="00565342">
            <w:pPr>
              <w:jc w:val="center"/>
              <w:rPr>
                <w:sz w:val="24"/>
                <w:szCs w:val="24"/>
              </w:rPr>
            </w:pPr>
            <w:r w:rsidRPr="00406B71">
              <w:rPr>
                <w:sz w:val="24"/>
                <w:szCs w:val="24"/>
              </w:rPr>
              <w:t>3.127</w:t>
            </w:r>
          </w:p>
        </w:tc>
        <w:tc>
          <w:tcPr>
            <w:tcW w:w="590" w:type="pct"/>
            <w:tcBorders>
              <w:top w:val="nil"/>
              <w:left w:val="nil"/>
              <w:bottom w:val="nil"/>
              <w:right w:val="nil"/>
            </w:tcBorders>
            <w:shd w:val="clear" w:color="auto" w:fill="auto"/>
            <w:vAlign w:val="bottom"/>
            <w:hideMark/>
          </w:tcPr>
          <w:p w:rsidR="00565342" w:rsidRPr="00406B71" w:rsidRDefault="00565342" w:rsidP="00565342">
            <w:pPr>
              <w:jc w:val="center"/>
              <w:rPr>
                <w:sz w:val="24"/>
                <w:szCs w:val="24"/>
              </w:rPr>
            </w:pPr>
            <w:r w:rsidRPr="00406B71">
              <w:rPr>
                <w:sz w:val="24"/>
                <w:szCs w:val="24"/>
              </w:rPr>
              <w:t>0.002</w:t>
            </w:r>
          </w:p>
        </w:tc>
      </w:tr>
      <w:tr w:rsidR="00565342" w:rsidRPr="00406B71" w:rsidTr="00565342">
        <w:trPr>
          <w:trHeight w:val="80"/>
        </w:trPr>
        <w:tc>
          <w:tcPr>
            <w:tcW w:w="872" w:type="pct"/>
            <w:tcBorders>
              <w:top w:val="nil"/>
              <w:bottom w:val="single" w:sz="4" w:space="0" w:color="auto"/>
              <w:right w:val="nil"/>
            </w:tcBorders>
            <w:shd w:val="clear" w:color="auto" w:fill="auto"/>
            <w:vAlign w:val="bottom"/>
            <w:hideMark/>
          </w:tcPr>
          <w:p w:rsidR="00565342" w:rsidRPr="00406B71" w:rsidRDefault="00565342" w:rsidP="00565342">
            <w:pPr>
              <w:rPr>
                <w:sz w:val="24"/>
                <w:szCs w:val="24"/>
              </w:rPr>
            </w:pPr>
            <w:r w:rsidRPr="00406B71">
              <w:rPr>
                <w:sz w:val="24"/>
                <w:szCs w:val="24"/>
              </w:rPr>
              <w:t>Technology</w:t>
            </w:r>
          </w:p>
        </w:tc>
        <w:tc>
          <w:tcPr>
            <w:tcW w:w="590" w:type="pct"/>
            <w:tcBorders>
              <w:top w:val="nil"/>
              <w:left w:val="nil"/>
              <w:bottom w:val="single" w:sz="4" w:space="0" w:color="000000"/>
              <w:right w:val="nil"/>
            </w:tcBorders>
            <w:shd w:val="clear" w:color="auto" w:fill="auto"/>
            <w:noWrap/>
            <w:vAlign w:val="bottom"/>
            <w:hideMark/>
          </w:tcPr>
          <w:p w:rsidR="00565342" w:rsidRPr="00406B71" w:rsidRDefault="00565342" w:rsidP="00565342">
            <w:pPr>
              <w:rPr>
                <w:sz w:val="24"/>
                <w:szCs w:val="24"/>
              </w:rPr>
            </w:pPr>
            <w:r w:rsidRPr="00406B71">
              <w:rPr>
                <w:sz w:val="24"/>
                <w:szCs w:val="24"/>
              </w:rPr>
              <w:t>&lt;--&gt;</w:t>
            </w:r>
          </w:p>
        </w:tc>
        <w:tc>
          <w:tcPr>
            <w:tcW w:w="897" w:type="pct"/>
            <w:tcBorders>
              <w:top w:val="nil"/>
              <w:left w:val="nil"/>
              <w:bottom w:val="single" w:sz="4" w:space="0" w:color="auto"/>
              <w:right w:val="nil"/>
            </w:tcBorders>
            <w:shd w:val="clear" w:color="auto" w:fill="auto"/>
            <w:vAlign w:val="bottom"/>
            <w:hideMark/>
          </w:tcPr>
          <w:p w:rsidR="00565342" w:rsidRPr="00406B71" w:rsidRDefault="00565342" w:rsidP="00565342">
            <w:pPr>
              <w:rPr>
                <w:sz w:val="24"/>
                <w:szCs w:val="24"/>
              </w:rPr>
            </w:pPr>
            <w:r w:rsidRPr="00406B71">
              <w:rPr>
                <w:sz w:val="24"/>
                <w:szCs w:val="24"/>
              </w:rPr>
              <w:t>Logistic</w:t>
            </w:r>
          </w:p>
        </w:tc>
        <w:tc>
          <w:tcPr>
            <w:tcW w:w="872" w:type="pct"/>
            <w:tcBorders>
              <w:top w:val="nil"/>
              <w:left w:val="nil"/>
              <w:bottom w:val="single" w:sz="4" w:space="0" w:color="000000"/>
              <w:right w:val="nil"/>
            </w:tcBorders>
            <w:shd w:val="clear" w:color="auto" w:fill="auto"/>
            <w:vAlign w:val="bottom"/>
            <w:hideMark/>
          </w:tcPr>
          <w:p w:rsidR="00565342" w:rsidRPr="00406B71" w:rsidRDefault="00565342" w:rsidP="00565342">
            <w:pPr>
              <w:jc w:val="center"/>
              <w:rPr>
                <w:sz w:val="24"/>
                <w:szCs w:val="24"/>
              </w:rPr>
            </w:pPr>
            <w:r w:rsidRPr="00406B71">
              <w:rPr>
                <w:sz w:val="24"/>
                <w:szCs w:val="24"/>
              </w:rPr>
              <w:t>0.228</w:t>
            </w:r>
          </w:p>
        </w:tc>
        <w:tc>
          <w:tcPr>
            <w:tcW w:w="590" w:type="pct"/>
            <w:tcBorders>
              <w:top w:val="nil"/>
              <w:left w:val="nil"/>
              <w:bottom w:val="single" w:sz="4" w:space="0" w:color="auto"/>
              <w:right w:val="nil"/>
            </w:tcBorders>
            <w:shd w:val="clear" w:color="auto" w:fill="auto"/>
            <w:vAlign w:val="bottom"/>
            <w:hideMark/>
          </w:tcPr>
          <w:p w:rsidR="00565342" w:rsidRPr="00406B71" w:rsidRDefault="00565342" w:rsidP="00565342">
            <w:pPr>
              <w:jc w:val="center"/>
              <w:rPr>
                <w:sz w:val="24"/>
                <w:szCs w:val="24"/>
              </w:rPr>
            </w:pPr>
            <w:r w:rsidRPr="00406B71">
              <w:rPr>
                <w:sz w:val="24"/>
                <w:szCs w:val="24"/>
              </w:rPr>
              <w:t>0.148</w:t>
            </w:r>
          </w:p>
        </w:tc>
        <w:tc>
          <w:tcPr>
            <w:tcW w:w="590" w:type="pct"/>
            <w:tcBorders>
              <w:top w:val="nil"/>
              <w:left w:val="nil"/>
              <w:bottom w:val="single" w:sz="4" w:space="0" w:color="auto"/>
              <w:right w:val="nil"/>
            </w:tcBorders>
            <w:shd w:val="clear" w:color="auto" w:fill="auto"/>
            <w:vAlign w:val="bottom"/>
            <w:hideMark/>
          </w:tcPr>
          <w:p w:rsidR="00565342" w:rsidRPr="00406B71" w:rsidRDefault="00565342" w:rsidP="00565342">
            <w:pPr>
              <w:jc w:val="center"/>
              <w:rPr>
                <w:sz w:val="24"/>
                <w:szCs w:val="24"/>
              </w:rPr>
            </w:pPr>
            <w:r w:rsidRPr="00406B71">
              <w:rPr>
                <w:sz w:val="24"/>
                <w:szCs w:val="24"/>
              </w:rPr>
              <w:t>2.861</w:t>
            </w:r>
          </w:p>
        </w:tc>
        <w:tc>
          <w:tcPr>
            <w:tcW w:w="590" w:type="pct"/>
            <w:tcBorders>
              <w:top w:val="nil"/>
              <w:left w:val="nil"/>
              <w:bottom w:val="single" w:sz="4" w:space="0" w:color="auto"/>
              <w:right w:val="nil"/>
            </w:tcBorders>
            <w:shd w:val="clear" w:color="auto" w:fill="auto"/>
            <w:vAlign w:val="bottom"/>
            <w:hideMark/>
          </w:tcPr>
          <w:p w:rsidR="00565342" w:rsidRPr="00406B71" w:rsidRDefault="00565342" w:rsidP="00565342">
            <w:pPr>
              <w:jc w:val="center"/>
              <w:rPr>
                <w:sz w:val="24"/>
                <w:szCs w:val="24"/>
              </w:rPr>
            </w:pPr>
            <w:r w:rsidRPr="00406B71">
              <w:rPr>
                <w:sz w:val="24"/>
                <w:szCs w:val="24"/>
              </w:rPr>
              <w:t>0.004</w:t>
            </w:r>
          </w:p>
        </w:tc>
      </w:tr>
    </w:tbl>
    <w:p w:rsidR="0002702B" w:rsidRPr="00406B71" w:rsidRDefault="0002702B" w:rsidP="00064FD7">
      <w:pPr>
        <w:spacing w:line="360" w:lineRule="auto"/>
        <w:jc w:val="both"/>
        <w:rPr>
          <w:sz w:val="24"/>
          <w:szCs w:val="24"/>
        </w:rPr>
      </w:pPr>
    </w:p>
    <w:p w:rsidR="00310FF0" w:rsidRPr="00406B71" w:rsidRDefault="00064FD7" w:rsidP="00C31C41">
      <w:pPr>
        <w:spacing w:line="276" w:lineRule="auto"/>
        <w:ind w:firstLine="720"/>
        <w:jc w:val="both"/>
        <w:rPr>
          <w:sz w:val="24"/>
          <w:szCs w:val="24"/>
        </w:rPr>
      </w:pPr>
      <w:r w:rsidRPr="00406B71">
        <w:rPr>
          <w:sz w:val="24"/>
          <w:szCs w:val="24"/>
        </w:rPr>
        <w:t xml:space="preserve">Regarding the relevance general, linear structural analysis shows this valuable model chi-squared statistic is </w:t>
      </w:r>
      <w:r w:rsidR="00745D57" w:rsidRPr="00406B71">
        <w:rPr>
          <w:sz w:val="24"/>
          <w:szCs w:val="24"/>
        </w:rPr>
        <w:t>1</w:t>
      </w:r>
      <w:r w:rsidR="00533468" w:rsidRPr="00406B71">
        <w:rPr>
          <w:sz w:val="24"/>
          <w:szCs w:val="24"/>
        </w:rPr>
        <w:t>84</w:t>
      </w:r>
      <w:r w:rsidR="00745D57" w:rsidRPr="00406B71">
        <w:rPr>
          <w:sz w:val="24"/>
          <w:szCs w:val="24"/>
        </w:rPr>
        <w:t>.314</w:t>
      </w:r>
      <w:r w:rsidRPr="00406B71">
        <w:rPr>
          <w:sz w:val="24"/>
          <w:szCs w:val="24"/>
        </w:rPr>
        <w:t xml:space="preserve"> with </w:t>
      </w:r>
      <w:r w:rsidR="00745D57" w:rsidRPr="00406B71">
        <w:rPr>
          <w:sz w:val="24"/>
          <w:szCs w:val="24"/>
        </w:rPr>
        <w:t>94</w:t>
      </w:r>
      <w:r w:rsidRPr="00406B71">
        <w:rPr>
          <w:sz w:val="24"/>
          <w:szCs w:val="24"/>
        </w:rPr>
        <w:t xml:space="preserve"> degrees of freedom and the value of p = 0.000. Chi-squared relative de</w:t>
      </w:r>
      <w:r w:rsidR="00EA6380" w:rsidRPr="00406B71">
        <w:rPr>
          <w:sz w:val="24"/>
          <w:szCs w:val="24"/>
        </w:rPr>
        <w:t xml:space="preserve">grees of freedom according </w:t>
      </w:r>
      <w:proofErr w:type="spellStart"/>
      <w:r w:rsidR="00EA6380" w:rsidRPr="00406B71">
        <w:rPr>
          <w:sz w:val="24"/>
          <w:szCs w:val="24"/>
        </w:rPr>
        <w:t>Cmin</w:t>
      </w:r>
      <w:proofErr w:type="spellEnd"/>
      <w:r w:rsidRPr="00406B71">
        <w:rPr>
          <w:sz w:val="24"/>
          <w:szCs w:val="24"/>
        </w:rPr>
        <w:t>/</w:t>
      </w:r>
      <w:proofErr w:type="spellStart"/>
      <w:r w:rsidRPr="00406B71">
        <w:rPr>
          <w:sz w:val="24"/>
          <w:szCs w:val="24"/>
        </w:rPr>
        <w:t>df</w:t>
      </w:r>
      <w:proofErr w:type="spellEnd"/>
      <w:r w:rsidR="00745D57" w:rsidRPr="00406B71">
        <w:rPr>
          <w:sz w:val="24"/>
          <w:szCs w:val="24"/>
        </w:rPr>
        <w:t xml:space="preserve"> was 1,961 (&lt; </w:t>
      </w:r>
      <w:r w:rsidRPr="00406B71">
        <w:rPr>
          <w:sz w:val="24"/>
          <w:szCs w:val="24"/>
        </w:rPr>
        <w:t>2). Othe</w:t>
      </w:r>
      <w:r w:rsidR="00745D57" w:rsidRPr="00406B71">
        <w:rPr>
          <w:sz w:val="24"/>
          <w:szCs w:val="24"/>
        </w:rPr>
        <w:t>r indicators such as TLI = 0.930 (&gt; 0.9), CFI = 0.945 (&gt; 0.9) and RMSEA = 0.069</w:t>
      </w:r>
      <w:r w:rsidRPr="00406B71">
        <w:rPr>
          <w:sz w:val="24"/>
          <w:szCs w:val="24"/>
        </w:rPr>
        <w:t xml:space="preserve"> (&lt;0.08). Therefore, this model fit the data </w:t>
      </w:r>
      <w:proofErr w:type="gramStart"/>
      <w:r w:rsidRPr="00406B71">
        <w:rPr>
          <w:sz w:val="24"/>
          <w:szCs w:val="24"/>
        </w:rPr>
        <w:t>was collected</w:t>
      </w:r>
      <w:proofErr w:type="gramEnd"/>
      <w:r w:rsidRPr="00406B71">
        <w:rPr>
          <w:sz w:val="24"/>
          <w:szCs w:val="24"/>
        </w:rPr>
        <w:t xml:space="preserve">. This also allows the draw of individual judgments about the direction of the observed variables. </w:t>
      </w:r>
      <w:r w:rsidRPr="00EE66C3">
        <w:rPr>
          <w:sz w:val="24"/>
          <w:szCs w:val="24"/>
        </w:rPr>
        <w:t>About values ​​converge, the standardized weights of the scales are</w:t>
      </w:r>
      <w:r w:rsidR="00745D57" w:rsidRPr="00EE66C3">
        <w:rPr>
          <w:sz w:val="24"/>
          <w:szCs w:val="24"/>
        </w:rPr>
        <w:t xml:space="preserve"> </w:t>
      </w:r>
      <w:r w:rsidRPr="00EE66C3">
        <w:rPr>
          <w:sz w:val="24"/>
          <w:szCs w:val="24"/>
        </w:rPr>
        <w:t>&gt; 0.5 and with statistical significance</w:t>
      </w:r>
      <w:r w:rsidR="0002702B" w:rsidRPr="00EE66C3">
        <w:rPr>
          <w:sz w:val="24"/>
          <w:szCs w:val="24"/>
        </w:rPr>
        <w:t xml:space="preserve"> p &lt;0.05, so the scale achieved convergence value.</w:t>
      </w:r>
    </w:p>
    <w:p w:rsidR="00881001" w:rsidRPr="00EE66C3" w:rsidRDefault="00881001" w:rsidP="00EE66C3">
      <w:pPr>
        <w:pStyle w:val="ListParagraph"/>
        <w:numPr>
          <w:ilvl w:val="0"/>
          <w:numId w:val="17"/>
        </w:numPr>
        <w:tabs>
          <w:tab w:val="left" w:pos="284"/>
        </w:tabs>
        <w:spacing w:line="360" w:lineRule="auto"/>
        <w:ind w:left="0" w:firstLine="0"/>
        <w:jc w:val="both"/>
        <w:rPr>
          <w:b/>
          <w:sz w:val="24"/>
          <w:szCs w:val="24"/>
        </w:rPr>
      </w:pPr>
      <w:r w:rsidRPr="00EE66C3">
        <w:rPr>
          <w:b/>
          <w:sz w:val="24"/>
          <w:szCs w:val="24"/>
        </w:rPr>
        <w:t xml:space="preserve">Structural Equation Model Results </w:t>
      </w:r>
    </w:p>
    <w:p w:rsidR="008204B1" w:rsidRPr="00406B71" w:rsidRDefault="00C31C41" w:rsidP="008204B1">
      <w:pPr>
        <w:spacing w:line="276" w:lineRule="auto"/>
        <w:ind w:firstLine="567"/>
        <w:jc w:val="both"/>
        <w:rPr>
          <w:sz w:val="24"/>
          <w:szCs w:val="24"/>
        </w:rPr>
      </w:pPr>
      <w:r w:rsidRPr="00EE66C3">
        <w:rPr>
          <w:sz w:val="24"/>
          <w:szCs w:val="24"/>
        </w:rPr>
        <w:t>Table shows the results of the goodness  of  fit  test  for  the  two  constructs,  namely,  export barrier  and export marketing performance  and, the resultant structural  models from the two data sets.  From the AMOS output reflected in the table 6, it is clear that the model fitted the data well, and therefore proposed model was adequate in explaining the relationship among the variables</w:t>
      </w:r>
    </w:p>
    <w:p w:rsidR="005D3D29" w:rsidRPr="00406B71" w:rsidRDefault="005D3D29" w:rsidP="00C31C41">
      <w:pPr>
        <w:ind w:firstLine="567"/>
        <w:jc w:val="both"/>
        <w:rPr>
          <w:b/>
          <w:sz w:val="24"/>
          <w:szCs w:val="24"/>
        </w:rPr>
      </w:pPr>
    </w:p>
    <w:p w:rsidR="005D3D29" w:rsidRPr="00406B71" w:rsidRDefault="005D3D29" w:rsidP="00C31C41">
      <w:pPr>
        <w:ind w:firstLine="567"/>
        <w:jc w:val="both"/>
        <w:rPr>
          <w:b/>
          <w:sz w:val="24"/>
          <w:szCs w:val="24"/>
        </w:rPr>
      </w:pPr>
    </w:p>
    <w:p w:rsidR="00A666F7" w:rsidRPr="00406B71" w:rsidRDefault="00C31C41" w:rsidP="00C31C41">
      <w:pPr>
        <w:ind w:firstLine="567"/>
        <w:jc w:val="both"/>
        <w:rPr>
          <w:b/>
          <w:sz w:val="24"/>
          <w:szCs w:val="24"/>
        </w:rPr>
      </w:pPr>
      <w:proofErr w:type="gramStart"/>
      <w:r w:rsidRPr="00EE66C3">
        <w:rPr>
          <w:b/>
          <w:sz w:val="24"/>
          <w:szCs w:val="24"/>
        </w:rPr>
        <w:lastRenderedPageBreak/>
        <w:t>Table 6</w:t>
      </w:r>
      <w:r w:rsidR="00064578" w:rsidRPr="00EE66C3">
        <w:rPr>
          <w:b/>
          <w:sz w:val="24"/>
          <w:szCs w:val="24"/>
        </w:rPr>
        <w:t>: Results of the AMOS Analyses of the Resultant Models</w:t>
      </w:r>
      <w:r w:rsidR="000F0C58" w:rsidRPr="00EE66C3">
        <w:rPr>
          <w:b/>
          <w:sz w:val="24"/>
          <w:szCs w:val="24"/>
        </w:rPr>
        <w:t>.</w:t>
      </w:r>
      <w:proofErr w:type="gramEnd"/>
      <w:r w:rsidR="000F0C58" w:rsidRPr="00EE66C3">
        <w:rPr>
          <w:b/>
          <w:sz w:val="24"/>
          <w:szCs w:val="24"/>
        </w:rPr>
        <w:t xml:space="preserve"> Source: D</w:t>
      </w:r>
      <w:r w:rsidR="00EE66C3">
        <w:rPr>
          <w:b/>
          <w:sz w:val="24"/>
          <w:szCs w:val="24"/>
        </w:rPr>
        <w:t>ata analysis of research data in</w:t>
      </w:r>
      <w:r w:rsidR="000F0C58" w:rsidRPr="00EE66C3">
        <w:rPr>
          <w:b/>
          <w:sz w:val="24"/>
          <w:szCs w:val="24"/>
        </w:rPr>
        <w:t xml:space="preserve"> SPSS 22.0</w:t>
      </w:r>
    </w:p>
    <w:tbl>
      <w:tblPr>
        <w:tblW w:w="4865" w:type="pct"/>
        <w:tblLook w:val="04A0" w:firstRow="1" w:lastRow="0" w:firstColumn="1" w:lastColumn="0" w:noHBand="0" w:noVBand="1"/>
      </w:tblPr>
      <w:tblGrid>
        <w:gridCol w:w="908"/>
        <w:gridCol w:w="1589"/>
        <w:gridCol w:w="557"/>
        <w:gridCol w:w="557"/>
        <w:gridCol w:w="1636"/>
        <w:gridCol w:w="945"/>
        <w:gridCol w:w="557"/>
        <w:gridCol w:w="557"/>
        <w:gridCol w:w="559"/>
        <w:gridCol w:w="560"/>
        <w:gridCol w:w="557"/>
      </w:tblGrid>
      <w:tr w:rsidR="00A666F7" w:rsidRPr="00406B71" w:rsidTr="008D0C8D">
        <w:trPr>
          <w:trHeight w:val="300"/>
        </w:trPr>
        <w:tc>
          <w:tcPr>
            <w:tcW w:w="517" w:type="pct"/>
            <w:tcBorders>
              <w:top w:val="single" w:sz="4" w:space="0" w:color="auto"/>
              <w:left w:val="nil"/>
              <w:bottom w:val="nil"/>
              <w:right w:val="nil"/>
            </w:tcBorders>
            <w:shd w:val="clear" w:color="auto" w:fill="auto"/>
            <w:noWrap/>
            <w:vAlign w:val="bottom"/>
            <w:hideMark/>
          </w:tcPr>
          <w:p w:rsidR="00A666F7" w:rsidRPr="00406B71" w:rsidRDefault="00A666F7" w:rsidP="008D0C8D">
            <w:pPr>
              <w:rPr>
                <w:sz w:val="22"/>
                <w:szCs w:val="22"/>
              </w:rPr>
            </w:pPr>
            <w:r w:rsidRPr="00406B71">
              <w:rPr>
                <w:sz w:val="22"/>
                <w:szCs w:val="22"/>
              </w:rPr>
              <w:t> </w:t>
            </w:r>
          </w:p>
        </w:tc>
        <w:tc>
          <w:tcPr>
            <w:tcW w:w="896" w:type="pct"/>
            <w:tcBorders>
              <w:top w:val="single" w:sz="4" w:space="0" w:color="auto"/>
              <w:left w:val="nil"/>
              <w:bottom w:val="nil"/>
              <w:right w:val="nil"/>
            </w:tcBorders>
            <w:shd w:val="clear" w:color="auto" w:fill="auto"/>
            <w:noWrap/>
            <w:vAlign w:val="bottom"/>
            <w:hideMark/>
          </w:tcPr>
          <w:p w:rsidR="00A666F7" w:rsidRPr="00406B71" w:rsidRDefault="00A666F7" w:rsidP="008D0C8D">
            <w:pPr>
              <w:rPr>
                <w:sz w:val="22"/>
                <w:szCs w:val="22"/>
              </w:rPr>
            </w:pPr>
            <w:r w:rsidRPr="00406B71">
              <w:rPr>
                <w:sz w:val="22"/>
                <w:szCs w:val="22"/>
              </w:rPr>
              <w:t> </w:t>
            </w:r>
          </w:p>
        </w:tc>
        <w:tc>
          <w:tcPr>
            <w:tcW w:w="322" w:type="pct"/>
            <w:tcBorders>
              <w:top w:val="single" w:sz="4" w:space="0" w:color="auto"/>
              <w:left w:val="nil"/>
              <w:bottom w:val="nil"/>
              <w:right w:val="nil"/>
            </w:tcBorders>
            <w:shd w:val="clear" w:color="auto" w:fill="auto"/>
            <w:noWrap/>
            <w:vAlign w:val="bottom"/>
            <w:hideMark/>
          </w:tcPr>
          <w:p w:rsidR="00A666F7" w:rsidRPr="00406B71" w:rsidRDefault="00A666F7" w:rsidP="008D0C8D">
            <w:pPr>
              <w:rPr>
                <w:sz w:val="22"/>
                <w:szCs w:val="22"/>
              </w:rPr>
            </w:pPr>
            <w:r w:rsidRPr="00406B71">
              <w:rPr>
                <w:sz w:val="22"/>
                <w:szCs w:val="22"/>
              </w:rPr>
              <w:t> </w:t>
            </w:r>
          </w:p>
        </w:tc>
        <w:tc>
          <w:tcPr>
            <w:tcW w:w="322" w:type="pct"/>
            <w:tcBorders>
              <w:top w:val="single" w:sz="4" w:space="0" w:color="auto"/>
              <w:left w:val="nil"/>
              <w:bottom w:val="nil"/>
              <w:right w:val="nil"/>
            </w:tcBorders>
            <w:shd w:val="clear" w:color="auto" w:fill="auto"/>
            <w:noWrap/>
            <w:vAlign w:val="bottom"/>
            <w:hideMark/>
          </w:tcPr>
          <w:p w:rsidR="00A666F7" w:rsidRPr="00406B71" w:rsidRDefault="00A666F7" w:rsidP="008D0C8D">
            <w:pPr>
              <w:rPr>
                <w:sz w:val="22"/>
                <w:szCs w:val="22"/>
              </w:rPr>
            </w:pPr>
            <w:r w:rsidRPr="00406B71">
              <w:rPr>
                <w:sz w:val="22"/>
                <w:szCs w:val="22"/>
              </w:rPr>
              <w:t> </w:t>
            </w:r>
          </w:p>
        </w:tc>
        <w:tc>
          <w:tcPr>
            <w:tcW w:w="1332" w:type="pct"/>
            <w:gridSpan w:val="2"/>
            <w:tcBorders>
              <w:top w:val="single" w:sz="4" w:space="0" w:color="auto"/>
              <w:left w:val="nil"/>
              <w:bottom w:val="nil"/>
              <w:right w:val="nil"/>
            </w:tcBorders>
            <w:shd w:val="clear" w:color="auto" w:fill="auto"/>
            <w:noWrap/>
            <w:vAlign w:val="bottom"/>
            <w:hideMark/>
          </w:tcPr>
          <w:p w:rsidR="00A666F7" w:rsidRPr="00406B71" w:rsidRDefault="00A666F7" w:rsidP="008D0C8D">
            <w:pPr>
              <w:rPr>
                <w:b/>
                <w:sz w:val="22"/>
                <w:szCs w:val="22"/>
                <w:u w:val="single"/>
              </w:rPr>
            </w:pPr>
            <w:r w:rsidRPr="00406B71">
              <w:rPr>
                <w:b/>
                <w:sz w:val="22"/>
                <w:szCs w:val="22"/>
                <w:u w:val="single"/>
              </w:rPr>
              <w:t>Goodness of fit Measures</w:t>
            </w:r>
          </w:p>
        </w:tc>
        <w:tc>
          <w:tcPr>
            <w:tcW w:w="322" w:type="pct"/>
            <w:tcBorders>
              <w:top w:val="single" w:sz="4" w:space="0" w:color="auto"/>
              <w:left w:val="nil"/>
              <w:bottom w:val="nil"/>
              <w:right w:val="nil"/>
            </w:tcBorders>
            <w:shd w:val="clear" w:color="auto" w:fill="auto"/>
            <w:noWrap/>
            <w:vAlign w:val="bottom"/>
            <w:hideMark/>
          </w:tcPr>
          <w:p w:rsidR="00A666F7" w:rsidRPr="00406B71" w:rsidRDefault="00A666F7" w:rsidP="008D0C8D">
            <w:pPr>
              <w:rPr>
                <w:sz w:val="22"/>
                <w:szCs w:val="22"/>
              </w:rPr>
            </w:pPr>
            <w:r w:rsidRPr="00406B71">
              <w:rPr>
                <w:sz w:val="22"/>
                <w:szCs w:val="22"/>
              </w:rPr>
              <w:t> </w:t>
            </w:r>
          </w:p>
        </w:tc>
        <w:tc>
          <w:tcPr>
            <w:tcW w:w="322" w:type="pct"/>
            <w:tcBorders>
              <w:top w:val="single" w:sz="4" w:space="0" w:color="auto"/>
              <w:left w:val="nil"/>
              <w:bottom w:val="nil"/>
              <w:right w:val="nil"/>
            </w:tcBorders>
            <w:shd w:val="clear" w:color="auto" w:fill="auto"/>
            <w:noWrap/>
            <w:vAlign w:val="bottom"/>
            <w:hideMark/>
          </w:tcPr>
          <w:p w:rsidR="00A666F7" w:rsidRPr="00406B71" w:rsidRDefault="00A666F7" w:rsidP="008D0C8D">
            <w:pPr>
              <w:rPr>
                <w:sz w:val="22"/>
                <w:szCs w:val="22"/>
              </w:rPr>
            </w:pPr>
            <w:r w:rsidRPr="00406B71">
              <w:rPr>
                <w:sz w:val="22"/>
                <w:szCs w:val="22"/>
              </w:rPr>
              <w:t> </w:t>
            </w:r>
          </w:p>
        </w:tc>
        <w:tc>
          <w:tcPr>
            <w:tcW w:w="323" w:type="pct"/>
            <w:tcBorders>
              <w:top w:val="single" w:sz="4" w:space="0" w:color="auto"/>
              <w:left w:val="nil"/>
              <w:bottom w:val="nil"/>
              <w:right w:val="nil"/>
            </w:tcBorders>
            <w:shd w:val="clear" w:color="auto" w:fill="auto"/>
            <w:noWrap/>
            <w:vAlign w:val="bottom"/>
            <w:hideMark/>
          </w:tcPr>
          <w:p w:rsidR="00A666F7" w:rsidRPr="00406B71" w:rsidRDefault="00A666F7" w:rsidP="008D0C8D">
            <w:pPr>
              <w:rPr>
                <w:sz w:val="22"/>
                <w:szCs w:val="22"/>
              </w:rPr>
            </w:pPr>
            <w:r w:rsidRPr="00406B71">
              <w:rPr>
                <w:sz w:val="22"/>
                <w:szCs w:val="22"/>
              </w:rPr>
              <w:t> </w:t>
            </w:r>
          </w:p>
        </w:tc>
        <w:tc>
          <w:tcPr>
            <w:tcW w:w="323" w:type="pct"/>
            <w:tcBorders>
              <w:top w:val="single" w:sz="4" w:space="0" w:color="auto"/>
              <w:left w:val="nil"/>
              <w:bottom w:val="nil"/>
              <w:right w:val="nil"/>
            </w:tcBorders>
            <w:shd w:val="clear" w:color="auto" w:fill="auto"/>
            <w:noWrap/>
            <w:vAlign w:val="bottom"/>
            <w:hideMark/>
          </w:tcPr>
          <w:p w:rsidR="00A666F7" w:rsidRPr="00406B71" w:rsidRDefault="00A666F7" w:rsidP="008D0C8D">
            <w:pPr>
              <w:rPr>
                <w:sz w:val="22"/>
                <w:szCs w:val="22"/>
              </w:rPr>
            </w:pPr>
            <w:r w:rsidRPr="00406B71">
              <w:rPr>
                <w:sz w:val="22"/>
                <w:szCs w:val="22"/>
              </w:rPr>
              <w:t> </w:t>
            </w:r>
          </w:p>
        </w:tc>
        <w:tc>
          <w:tcPr>
            <w:tcW w:w="322" w:type="pct"/>
            <w:tcBorders>
              <w:top w:val="single" w:sz="4" w:space="0" w:color="auto"/>
              <w:left w:val="nil"/>
              <w:bottom w:val="nil"/>
              <w:right w:val="nil"/>
            </w:tcBorders>
            <w:shd w:val="clear" w:color="auto" w:fill="auto"/>
            <w:noWrap/>
            <w:vAlign w:val="bottom"/>
            <w:hideMark/>
          </w:tcPr>
          <w:p w:rsidR="00A666F7" w:rsidRPr="00406B71" w:rsidRDefault="00A666F7" w:rsidP="008D0C8D">
            <w:pPr>
              <w:rPr>
                <w:sz w:val="22"/>
                <w:szCs w:val="22"/>
              </w:rPr>
            </w:pPr>
            <w:r w:rsidRPr="00406B71">
              <w:rPr>
                <w:sz w:val="22"/>
                <w:szCs w:val="22"/>
              </w:rPr>
              <w:t> </w:t>
            </w:r>
          </w:p>
        </w:tc>
      </w:tr>
      <w:tr w:rsidR="00A666F7" w:rsidRPr="00406B71" w:rsidTr="008D0C8D">
        <w:trPr>
          <w:trHeight w:val="300"/>
        </w:trPr>
        <w:tc>
          <w:tcPr>
            <w:tcW w:w="517" w:type="pct"/>
            <w:tcBorders>
              <w:top w:val="nil"/>
              <w:left w:val="nil"/>
              <w:bottom w:val="single" w:sz="4" w:space="0" w:color="auto"/>
              <w:right w:val="nil"/>
            </w:tcBorders>
            <w:shd w:val="clear" w:color="auto" w:fill="auto"/>
            <w:noWrap/>
            <w:vAlign w:val="bottom"/>
            <w:hideMark/>
          </w:tcPr>
          <w:p w:rsidR="00A666F7" w:rsidRPr="00406B71" w:rsidRDefault="00A666F7" w:rsidP="008D0C8D">
            <w:pPr>
              <w:jc w:val="center"/>
              <w:rPr>
                <w:b/>
                <w:bCs/>
                <w:sz w:val="22"/>
                <w:szCs w:val="22"/>
              </w:rPr>
            </w:pPr>
            <w:r w:rsidRPr="00406B71">
              <w:rPr>
                <w:b/>
                <w:bCs/>
                <w:sz w:val="22"/>
                <w:szCs w:val="22"/>
              </w:rPr>
              <w:t>Model</w:t>
            </w:r>
          </w:p>
        </w:tc>
        <w:tc>
          <w:tcPr>
            <w:tcW w:w="896" w:type="pct"/>
            <w:tcBorders>
              <w:top w:val="nil"/>
              <w:left w:val="nil"/>
              <w:bottom w:val="single" w:sz="4" w:space="0" w:color="auto"/>
              <w:right w:val="nil"/>
            </w:tcBorders>
            <w:shd w:val="clear" w:color="auto" w:fill="auto"/>
            <w:noWrap/>
            <w:vAlign w:val="bottom"/>
            <w:hideMark/>
          </w:tcPr>
          <w:p w:rsidR="00A666F7" w:rsidRPr="00406B71" w:rsidRDefault="00A666F7" w:rsidP="008D0C8D">
            <w:pPr>
              <w:jc w:val="center"/>
              <w:rPr>
                <w:b/>
                <w:bCs/>
                <w:sz w:val="22"/>
                <w:szCs w:val="22"/>
              </w:rPr>
            </w:pPr>
            <w:r w:rsidRPr="00406B71">
              <w:rPr>
                <w:b/>
                <w:bCs/>
                <w:sz w:val="22"/>
                <w:szCs w:val="22"/>
              </w:rPr>
              <w:t>X2</w:t>
            </w:r>
          </w:p>
        </w:tc>
        <w:tc>
          <w:tcPr>
            <w:tcW w:w="322" w:type="pct"/>
            <w:tcBorders>
              <w:top w:val="nil"/>
              <w:left w:val="nil"/>
              <w:bottom w:val="single" w:sz="4" w:space="0" w:color="auto"/>
              <w:right w:val="nil"/>
            </w:tcBorders>
            <w:shd w:val="clear" w:color="auto" w:fill="auto"/>
            <w:noWrap/>
            <w:vAlign w:val="bottom"/>
            <w:hideMark/>
          </w:tcPr>
          <w:p w:rsidR="00A666F7" w:rsidRPr="00406B71" w:rsidRDefault="00A666F7" w:rsidP="002A1D85">
            <w:pPr>
              <w:rPr>
                <w:b/>
                <w:bCs/>
                <w:sz w:val="22"/>
                <w:szCs w:val="22"/>
              </w:rPr>
            </w:pPr>
            <w:proofErr w:type="spellStart"/>
            <w:r w:rsidRPr="00406B71">
              <w:rPr>
                <w:b/>
                <w:bCs/>
                <w:sz w:val="22"/>
                <w:szCs w:val="22"/>
              </w:rPr>
              <w:t>Df</w:t>
            </w:r>
            <w:proofErr w:type="spellEnd"/>
          </w:p>
        </w:tc>
        <w:tc>
          <w:tcPr>
            <w:tcW w:w="322" w:type="pct"/>
            <w:tcBorders>
              <w:top w:val="nil"/>
              <w:left w:val="nil"/>
              <w:bottom w:val="single" w:sz="4" w:space="0" w:color="auto"/>
              <w:right w:val="nil"/>
            </w:tcBorders>
            <w:shd w:val="clear" w:color="auto" w:fill="auto"/>
            <w:noWrap/>
            <w:vAlign w:val="bottom"/>
            <w:hideMark/>
          </w:tcPr>
          <w:p w:rsidR="00A666F7" w:rsidRPr="00406B71" w:rsidRDefault="00A666F7" w:rsidP="008D0C8D">
            <w:pPr>
              <w:jc w:val="center"/>
              <w:rPr>
                <w:b/>
                <w:bCs/>
                <w:sz w:val="22"/>
                <w:szCs w:val="22"/>
              </w:rPr>
            </w:pPr>
            <w:r w:rsidRPr="00406B71">
              <w:rPr>
                <w:b/>
                <w:bCs/>
                <w:sz w:val="22"/>
                <w:szCs w:val="22"/>
              </w:rPr>
              <w:t>p</w:t>
            </w:r>
          </w:p>
        </w:tc>
        <w:tc>
          <w:tcPr>
            <w:tcW w:w="844" w:type="pct"/>
            <w:tcBorders>
              <w:top w:val="nil"/>
              <w:left w:val="nil"/>
              <w:bottom w:val="single" w:sz="4" w:space="0" w:color="auto"/>
              <w:right w:val="nil"/>
            </w:tcBorders>
            <w:shd w:val="clear" w:color="auto" w:fill="auto"/>
            <w:noWrap/>
            <w:vAlign w:val="bottom"/>
            <w:hideMark/>
          </w:tcPr>
          <w:p w:rsidR="00A666F7" w:rsidRPr="00406B71" w:rsidRDefault="00A666F7" w:rsidP="008D0C8D">
            <w:pPr>
              <w:jc w:val="center"/>
              <w:rPr>
                <w:b/>
                <w:bCs/>
                <w:sz w:val="22"/>
                <w:szCs w:val="22"/>
              </w:rPr>
            </w:pPr>
            <w:r w:rsidRPr="00406B71">
              <w:rPr>
                <w:b/>
                <w:bCs/>
                <w:sz w:val="22"/>
                <w:szCs w:val="22"/>
              </w:rPr>
              <w:t>X2/</w:t>
            </w:r>
            <w:proofErr w:type="spellStart"/>
            <w:r w:rsidRPr="00406B71">
              <w:rPr>
                <w:b/>
                <w:bCs/>
                <w:sz w:val="22"/>
                <w:szCs w:val="22"/>
              </w:rPr>
              <w:t>df</w:t>
            </w:r>
            <w:proofErr w:type="spellEnd"/>
            <w:r w:rsidRPr="00406B71">
              <w:rPr>
                <w:b/>
                <w:bCs/>
                <w:sz w:val="22"/>
                <w:szCs w:val="22"/>
              </w:rPr>
              <w:t xml:space="preserve"> </w:t>
            </w:r>
          </w:p>
          <w:p w:rsidR="00A666F7" w:rsidRPr="00406B71" w:rsidRDefault="00A666F7" w:rsidP="008D0C8D">
            <w:pPr>
              <w:jc w:val="center"/>
              <w:rPr>
                <w:b/>
                <w:bCs/>
                <w:sz w:val="22"/>
                <w:szCs w:val="22"/>
              </w:rPr>
            </w:pPr>
            <w:r w:rsidRPr="00406B71">
              <w:rPr>
                <w:b/>
                <w:bCs/>
                <w:sz w:val="22"/>
                <w:szCs w:val="22"/>
              </w:rPr>
              <w:t>(CMIN/DF)</w:t>
            </w:r>
          </w:p>
        </w:tc>
        <w:tc>
          <w:tcPr>
            <w:tcW w:w="488" w:type="pct"/>
            <w:tcBorders>
              <w:top w:val="nil"/>
              <w:left w:val="nil"/>
              <w:bottom w:val="single" w:sz="4" w:space="0" w:color="auto"/>
              <w:right w:val="nil"/>
            </w:tcBorders>
            <w:shd w:val="clear" w:color="auto" w:fill="auto"/>
            <w:noWrap/>
            <w:vAlign w:val="bottom"/>
            <w:hideMark/>
          </w:tcPr>
          <w:p w:rsidR="00A666F7" w:rsidRPr="00406B71" w:rsidRDefault="00A666F7" w:rsidP="008D0C8D">
            <w:pPr>
              <w:ind w:left="-129"/>
              <w:rPr>
                <w:b/>
                <w:bCs/>
                <w:sz w:val="22"/>
                <w:szCs w:val="22"/>
              </w:rPr>
            </w:pPr>
            <w:r w:rsidRPr="00406B71">
              <w:rPr>
                <w:b/>
                <w:bCs/>
                <w:sz w:val="22"/>
                <w:szCs w:val="22"/>
              </w:rPr>
              <w:t xml:space="preserve">RMSEA  </w:t>
            </w:r>
          </w:p>
        </w:tc>
        <w:tc>
          <w:tcPr>
            <w:tcW w:w="322" w:type="pct"/>
            <w:tcBorders>
              <w:top w:val="nil"/>
              <w:left w:val="nil"/>
              <w:bottom w:val="single" w:sz="4" w:space="0" w:color="auto"/>
              <w:right w:val="nil"/>
            </w:tcBorders>
            <w:shd w:val="clear" w:color="auto" w:fill="auto"/>
            <w:noWrap/>
            <w:vAlign w:val="bottom"/>
            <w:hideMark/>
          </w:tcPr>
          <w:p w:rsidR="00A666F7" w:rsidRPr="00406B71" w:rsidRDefault="00A666F7" w:rsidP="002A1D85">
            <w:pPr>
              <w:ind w:left="-76"/>
              <w:rPr>
                <w:b/>
                <w:bCs/>
                <w:sz w:val="22"/>
                <w:szCs w:val="22"/>
              </w:rPr>
            </w:pPr>
            <w:r w:rsidRPr="00406B71">
              <w:rPr>
                <w:b/>
                <w:bCs/>
                <w:sz w:val="22"/>
                <w:szCs w:val="22"/>
              </w:rPr>
              <w:t>NFI</w:t>
            </w:r>
          </w:p>
        </w:tc>
        <w:tc>
          <w:tcPr>
            <w:tcW w:w="322" w:type="pct"/>
            <w:tcBorders>
              <w:top w:val="nil"/>
              <w:left w:val="nil"/>
              <w:bottom w:val="single" w:sz="4" w:space="0" w:color="auto"/>
              <w:right w:val="nil"/>
            </w:tcBorders>
            <w:shd w:val="clear" w:color="auto" w:fill="auto"/>
            <w:noWrap/>
            <w:vAlign w:val="bottom"/>
            <w:hideMark/>
          </w:tcPr>
          <w:p w:rsidR="00A666F7" w:rsidRPr="00406B71" w:rsidRDefault="00A666F7" w:rsidP="008D0C8D">
            <w:pPr>
              <w:ind w:left="-51"/>
              <w:rPr>
                <w:b/>
                <w:bCs/>
                <w:sz w:val="22"/>
                <w:szCs w:val="22"/>
              </w:rPr>
            </w:pPr>
            <w:r w:rsidRPr="00406B71">
              <w:rPr>
                <w:b/>
                <w:bCs/>
                <w:sz w:val="22"/>
                <w:szCs w:val="22"/>
              </w:rPr>
              <w:t>RFI</w:t>
            </w:r>
          </w:p>
        </w:tc>
        <w:tc>
          <w:tcPr>
            <w:tcW w:w="323" w:type="pct"/>
            <w:tcBorders>
              <w:top w:val="nil"/>
              <w:left w:val="nil"/>
              <w:bottom w:val="single" w:sz="4" w:space="0" w:color="auto"/>
              <w:right w:val="nil"/>
            </w:tcBorders>
            <w:shd w:val="clear" w:color="auto" w:fill="auto"/>
            <w:noWrap/>
            <w:vAlign w:val="bottom"/>
            <w:hideMark/>
          </w:tcPr>
          <w:p w:rsidR="00A666F7" w:rsidRPr="00406B71" w:rsidRDefault="00A666F7" w:rsidP="008D0C8D">
            <w:pPr>
              <w:ind w:left="-192"/>
              <w:jc w:val="center"/>
              <w:rPr>
                <w:b/>
                <w:bCs/>
                <w:sz w:val="22"/>
                <w:szCs w:val="22"/>
              </w:rPr>
            </w:pPr>
            <w:r w:rsidRPr="00406B71">
              <w:rPr>
                <w:b/>
                <w:bCs/>
                <w:sz w:val="22"/>
                <w:szCs w:val="22"/>
              </w:rPr>
              <w:t>IFI</w:t>
            </w:r>
          </w:p>
        </w:tc>
        <w:tc>
          <w:tcPr>
            <w:tcW w:w="323" w:type="pct"/>
            <w:tcBorders>
              <w:top w:val="nil"/>
              <w:left w:val="nil"/>
              <w:bottom w:val="single" w:sz="4" w:space="0" w:color="auto"/>
              <w:right w:val="nil"/>
            </w:tcBorders>
            <w:shd w:val="clear" w:color="auto" w:fill="auto"/>
            <w:noWrap/>
            <w:vAlign w:val="bottom"/>
            <w:hideMark/>
          </w:tcPr>
          <w:p w:rsidR="00A666F7" w:rsidRPr="00406B71" w:rsidRDefault="00A666F7" w:rsidP="008D0C8D">
            <w:pPr>
              <w:ind w:left="-51"/>
              <w:jc w:val="center"/>
              <w:rPr>
                <w:b/>
                <w:bCs/>
                <w:sz w:val="22"/>
                <w:szCs w:val="22"/>
              </w:rPr>
            </w:pPr>
            <w:r w:rsidRPr="00406B71">
              <w:rPr>
                <w:b/>
                <w:bCs/>
                <w:sz w:val="22"/>
                <w:szCs w:val="22"/>
              </w:rPr>
              <w:t>TLI</w:t>
            </w:r>
          </w:p>
        </w:tc>
        <w:tc>
          <w:tcPr>
            <w:tcW w:w="322" w:type="pct"/>
            <w:tcBorders>
              <w:top w:val="nil"/>
              <w:left w:val="nil"/>
              <w:bottom w:val="single" w:sz="4" w:space="0" w:color="auto"/>
              <w:right w:val="nil"/>
            </w:tcBorders>
            <w:shd w:val="clear" w:color="auto" w:fill="auto"/>
            <w:noWrap/>
            <w:vAlign w:val="bottom"/>
            <w:hideMark/>
          </w:tcPr>
          <w:p w:rsidR="00A666F7" w:rsidRPr="00406B71" w:rsidRDefault="00A666F7" w:rsidP="008D0C8D">
            <w:pPr>
              <w:ind w:left="-52"/>
              <w:jc w:val="center"/>
              <w:rPr>
                <w:b/>
                <w:bCs/>
                <w:sz w:val="22"/>
                <w:szCs w:val="22"/>
              </w:rPr>
            </w:pPr>
            <w:r w:rsidRPr="00406B71">
              <w:rPr>
                <w:b/>
                <w:bCs/>
                <w:sz w:val="22"/>
                <w:szCs w:val="22"/>
              </w:rPr>
              <w:t>CFI</w:t>
            </w:r>
          </w:p>
        </w:tc>
      </w:tr>
    </w:tbl>
    <w:p w:rsidR="00A666F7" w:rsidRPr="00406B71" w:rsidRDefault="002A1D85" w:rsidP="00A666F7">
      <w:pPr>
        <w:pBdr>
          <w:bottom w:val="single" w:sz="4" w:space="1" w:color="auto"/>
        </w:pBdr>
        <w:jc w:val="both"/>
        <w:rPr>
          <w:sz w:val="22"/>
          <w:szCs w:val="22"/>
        </w:rPr>
      </w:pPr>
      <w:r w:rsidRPr="00406B71">
        <w:rPr>
          <w:sz w:val="22"/>
          <w:szCs w:val="22"/>
        </w:rPr>
        <w:t xml:space="preserve">Sample       </w:t>
      </w:r>
      <w:r w:rsidR="00A666F7" w:rsidRPr="00406B71">
        <w:rPr>
          <w:sz w:val="22"/>
          <w:szCs w:val="22"/>
        </w:rPr>
        <w:t xml:space="preserve">185.314     </w:t>
      </w:r>
      <w:r w:rsidRPr="00406B71">
        <w:rPr>
          <w:sz w:val="22"/>
          <w:szCs w:val="22"/>
        </w:rPr>
        <w:t xml:space="preserve">        94      </w:t>
      </w:r>
      <w:r w:rsidR="00A666F7" w:rsidRPr="00406B71">
        <w:rPr>
          <w:sz w:val="22"/>
          <w:szCs w:val="22"/>
        </w:rPr>
        <w:t xml:space="preserve"> 0.000</w:t>
      </w:r>
      <w:r w:rsidR="00A666F7" w:rsidRPr="00406B71">
        <w:rPr>
          <w:sz w:val="22"/>
          <w:szCs w:val="22"/>
        </w:rPr>
        <w:tab/>
        <w:t xml:space="preserve">      1.682          .058     </w:t>
      </w:r>
      <w:r w:rsidRPr="00406B71">
        <w:rPr>
          <w:sz w:val="22"/>
          <w:szCs w:val="22"/>
        </w:rPr>
        <w:t xml:space="preserve">   .905   .902   .960    .945  </w:t>
      </w:r>
      <w:r w:rsidR="00A666F7" w:rsidRPr="00406B71">
        <w:rPr>
          <w:sz w:val="22"/>
          <w:szCs w:val="22"/>
        </w:rPr>
        <w:t xml:space="preserve"> .959</w:t>
      </w:r>
    </w:p>
    <w:p w:rsidR="00A666F7" w:rsidRDefault="002A1D85" w:rsidP="00A666F7">
      <w:pPr>
        <w:pBdr>
          <w:bottom w:val="single" w:sz="4" w:space="1" w:color="auto"/>
        </w:pBdr>
        <w:jc w:val="both"/>
        <w:rPr>
          <w:sz w:val="22"/>
          <w:szCs w:val="22"/>
        </w:rPr>
      </w:pPr>
      <w:r w:rsidRPr="00406B71">
        <w:rPr>
          <w:sz w:val="22"/>
          <w:szCs w:val="22"/>
        </w:rPr>
        <w:t xml:space="preserve">Criteria       </w:t>
      </w:r>
      <w:r w:rsidR="00A666F7" w:rsidRPr="00406B71">
        <w:rPr>
          <w:sz w:val="22"/>
          <w:szCs w:val="22"/>
        </w:rPr>
        <w:t xml:space="preserve"> P&gt;.05 </w:t>
      </w:r>
      <w:r w:rsidR="00CF6959">
        <w:rPr>
          <w:sz w:val="22"/>
          <w:szCs w:val="22"/>
        </w:rPr>
        <w:t xml:space="preserve">            </w:t>
      </w:r>
      <w:r w:rsidR="00A666F7" w:rsidRPr="00406B71">
        <w:rPr>
          <w:sz w:val="22"/>
          <w:szCs w:val="22"/>
        </w:rPr>
        <w:t xml:space="preserve">≥0       -         </w:t>
      </w:r>
      <w:r w:rsidRPr="00406B71">
        <w:rPr>
          <w:sz w:val="22"/>
          <w:szCs w:val="22"/>
        </w:rPr>
        <w:t xml:space="preserve">  </w:t>
      </w:r>
      <w:r w:rsidR="001008DC" w:rsidRPr="00406B71">
        <w:rPr>
          <w:sz w:val="22"/>
          <w:szCs w:val="22"/>
        </w:rPr>
        <w:t xml:space="preserve">2 to 3        </w:t>
      </w:r>
      <w:r w:rsidRPr="00406B71">
        <w:rPr>
          <w:sz w:val="22"/>
          <w:szCs w:val="22"/>
        </w:rPr>
        <w:t xml:space="preserve"> </w:t>
      </w:r>
      <w:r w:rsidR="00A666F7" w:rsidRPr="00406B71">
        <w:rPr>
          <w:sz w:val="22"/>
          <w:szCs w:val="22"/>
        </w:rPr>
        <w:t xml:space="preserve">&lt;.08      </w:t>
      </w:r>
      <w:r w:rsidRPr="00406B71">
        <w:rPr>
          <w:sz w:val="22"/>
          <w:szCs w:val="22"/>
        </w:rPr>
        <w:t xml:space="preserve">   &gt;.90  </w:t>
      </w:r>
      <w:r w:rsidR="008869F1">
        <w:rPr>
          <w:sz w:val="22"/>
          <w:szCs w:val="22"/>
        </w:rPr>
        <w:t xml:space="preserve"> &gt;.90   </w:t>
      </w:r>
      <w:r w:rsidR="00A666F7" w:rsidRPr="00406B71">
        <w:rPr>
          <w:sz w:val="22"/>
          <w:szCs w:val="22"/>
        </w:rPr>
        <w:t>&gt;.90   &gt;.</w:t>
      </w:r>
      <w:proofErr w:type="gramStart"/>
      <w:r w:rsidR="008869F1" w:rsidRPr="00406B71">
        <w:rPr>
          <w:sz w:val="22"/>
          <w:szCs w:val="22"/>
        </w:rPr>
        <w:t xml:space="preserve">90 </w:t>
      </w:r>
      <w:r w:rsidR="008869F1">
        <w:rPr>
          <w:sz w:val="22"/>
          <w:szCs w:val="22"/>
        </w:rPr>
        <w:t xml:space="preserve"> </w:t>
      </w:r>
      <w:r w:rsidR="008869F1" w:rsidRPr="00406B71">
        <w:rPr>
          <w:sz w:val="22"/>
          <w:szCs w:val="22"/>
        </w:rPr>
        <w:t>&gt;</w:t>
      </w:r>
      <w:proofErr w:type="gramEnd"/>
      <w:r w:rsidR="00A666F7" w:rsidRPr="00406B71">
        <w:rPr>
          <w:sz w:val="22"/>
          <w:szCs w:val="22"/>
        </w:rPr>
        <w:t>.90</w:t>
      </w:r>
    </w:p>
    <w:p w:rsidR="00CF6959" w:rsidRPr="00406B71" w:rsidRDefault="00CF6959" w:rsidP="00A666F7">
      <w:pPr>
        <w:pBdr>
          <w:bottom w:val="single" w:sz="4" w:space="1" w:color="auto"/>
        </w:pBdr>
        <w:jc w:val="both"/>
        <w:rPr>
          <w:sz w:val="22"/>
          <w:szCs w:val="22"/>
        </w:rPr>
      </w:pPr>
      <w:r>
        <w:rPr>
          <w:sz w:val="22"/>
          <w:szCs w:val="22"/>
        </w:rPr>
        <w:t xml:space="preserve">             </w:t>
      </w:r>
      <w:r w:rsidRPr="00406B71">
        <w:rPr>
          <w:sz w:val="22"/>
          <w:szCs w:val="22"/>
        </w:rPr>
        <w:t>(</w:t>
      </w:r>
      <w:r w:rsidR="00360239" w:rsidRPr="00406B71">
        <w:rPr>
          <w:sz w:val="22"/>
          <w:szCs w:val="22"/>
        </w:rPr>
        <w:t>Non-significant</w:t>
      </w:r>
      <w:r w:rsidRPr="00406B71">
        <w:rPr>
          <w:sz w:val="22"/>
          <w:szCs w:val="22"/>
        </w:rPr>
        <w:t>)</w:t>
      </w:r>
    </w:p>
    <w:p w:rsidR="00A666F7" w:rsidRPr="00406B71" w:rsidRDefault="00A666F7" w:rsidP="001008DC">
      <w:pPr>
        <w:jc w:val="both"/>
        <w:rPr>
          <w:sz w:val="22"/>
          <w:szCs w:val="22"/>
        </w:rPr>
      </w:pPr>
      <w:r w:rsidRPr="00406B71">
        <w:rPr>
          <w:sz w:val="22"/>
          <w:szCs w:val="22"/>
        </w:rPr>
        <w:t>Note: X</w:t>
      </w:r>
      <w:r w:rsidRPr="00406B71">
        <w:rPr>
          <w:sz w:val="22"/>
          <w:szCs w:val="22"/>
          <w:vertAlign w:val="superscript"/>
        </w:rPr>
        <w:t xml:space="preserve">2 </w:t>
      </w:r>
      <w:r w:rsidRPr="00406B71">
        <w:rPr>
          <w:sz w:val="22"/>
          <w:szCs w:val="22"/>
        </w:rPr>
        <w:t xml:space="preserve">= </w:t>
      </w:r>
      <w:r w:rsidR="008204B1" w:rsidRPr="00406B71">
        <w:rPr>
          <w:sz w:val="22"/>
          <w:szCs w:val="22"/>
        </w:rPr>
        <w:t>c</w:t>
      </w:r>
      <w:r w:rsidRPr="00406B71">
        <w:rPr>
          <w:sz w:val="22"/>
          <w:szCs w:val="22"/>
        </w:rPr>
        <w:t xml:space="preserve">hi-square test, </w:t>
      </w:r>
      <w:proofErr w:type="spellStart"/>
      <w:proofErr w:type="gramStart"/>
      <w:r w:rsidRPr="00406B71">
        <w:rPr>
          <w:sz w:val="22"/>
          <w:szCs w:val="22"/>
        </w:rPr>
        <w:t>df</w:t>
      </w:r>
      <w:proofErr w:type="spellEnd"/>
      <w:proofErr w:type="gramEnd"/>
      <w:r w:rsidRPr="00406B71">
        <w:rPr>
          <w:sz w:val="22"/>
          <w:szCs w:val="22"/>
        </w:rPr>
        <w:t xml:space="preserve"> = Degrees of freedom, RMSEA = Root mean square error of approximation, NFI = Normed Fit Index, RFI = Relative Fit Index, IFI = Incremental Fit Index, TLI = Tucker-Lewis Index, CFI = Comparative Fit Index</w:t>
      </w:r>
    </w:p>
    <w:p w:rsidR="001008DC" w:rsidRPr="00406B71" w:rsidRDefault="001008DC" w:rsidP="001008DC">
      <w:pPr>
        <w:jc w:val="both"/>
        <w:rPr>
          <w:sz w:val="22"/>
          <w:szCs w:val="22"/>
        </w:rPr>
      </w:pPr>
    </w:p>
    <w:p w:rsidR="00064FD7" w:rsidRPr="00406B71" w:rsidRDefault="008204B1" w:rsidP="008204B1">
      <w:pPr>
        <w:pStyle w:val="ListParagraph"/>
        <w:spacing w:line="276" w:lineRule="auto"/>
        <w:ind w:left="0"/>
        <w:jc w:val="both"/>
        <w:rPr>
          <w:i/>
          <w:sz w:val="24"/>
          <w:szCs w:val="24"/>
        </w:rPr>
      </w:pPr>
      <w:r w:rsidRPr="00406B71">
        <w:rPr>
          <w:i/>
          <w:sz w:val="24"/>
          <w:szCs w:val="24"/>
        </w:rPr>
        <w:tab/>
      </w:r>
      <w:r w:rsidR="00064FD7" w:rsidRPr="00406B71">
        <w:rPr>
          <w:i/>
          <w:sz w:val="24"/>
          <w:szCs w:val="24"/>
        </w:rPr>
        <w:t xml:space="preserve">Inspection of the relationship between export marketing performance and export barriers </w:t>
      </w:r>
    </w:p>
    <w:p w:rsidR="00064FD7" w:rsidRPr="00406B71" w:rsidRDefault="00064FD7" w:rsidP="001008DC">
      <w:pPr>
        <w:spacing w:line="276" w:lineRule="auto"/>
        <w:ind w:firstLine="720"/>
        <w:jc w:val="both"/>
        <w:rPr>
          <w:sz w:val="24"/>
          <w:szCs w:val="24"/>
        </w:rPr>
      </w:pPr>
      <w:r w:rsidRPr="00406B71">
        <w:rPr>
          <w:sz w:val="24"/>
          <w:szCs w:val="24"/>
        </w:rPr>
        <w:t xml:space="preserve">Structural equation modeling (SEM) </w:t>
      </w:r>
      <w:proofErr w:type="gramStart"/>
      <w:r w:rsidRPr="00406B71">
        <w:rPr>
          <w:sz w:val="24"/>
          <w:szCs w:val="24"/>
        </w:rPr>
        <w:t>was performed</w:t>
      </w:r>
      <w:proofErr w:type="gramEnd"/>
      <w:r w:rsidRPr="00406B71">
        <w:rPr>
          <w:sz w:val="24"/>
          <w:szCs w:val="24"/>
        </w:rPr>
        <w:t xml:space="preserve"> to explore the relationship between the structure of export marketing performance and export barriers. Tests the basic relationship between the elements (Products barrier, technologies barrier, customers barrier, procedures barrier and distributions barrier) and export marketing performance </w:t>
      </w:r>
      <w:proofErr w:type="gramStart"/>
      <w:r w:rsidRPr="00406B71">
        <w:rPr>
          <w:sz w:val="24"/>
          <w:szCs w:val="24"/>
        </w:rPr>
        <w:t>has been run</w:t>
      </w:r>
      <w:proofErr w:type="gramEnd"/>
      <w:r w:rsidRPr="00406B71">
        <w:rPr>
          <w:sz w:val="24"/>
          <w:szCs w:val="24"/>
        </w:rPr>
        <w:t>.</w:t>
      </w:r>
    </w:p>
    <w:p w:rsidR="008E353A" w:rsidRPr="00406B71" w:rsidRDefault="0002702B" w:rsidP="001008DC">
      <w:pPr>
        <w:spacing w:line="276" w:lineRule="auto"/>
        <w:ind w:firstLine="720"/>
        <w:jc w:val="both"/>
        <w:rPr>
          <w:sz w:val="24"/>
          <w:szCs w:val="24"/>
        </w:rPr>
      </w:pPr>
      <w:r w:rsidRPr="00406B71">
        <w:rPr>
          <w:sz w:val="24"/>
          <w:szCs w:val="24"/>
        </w:rPr>
        <w:t>The results showed that this model valua</w:t>
      </w:r>
      <w:r w:rsidR="00492343" w:rsidRPr="00406B71">
        <w:rPr>
          <w:sz w:val="24"/>
          <w:szCs w:val="24"/>
        </w:rPr>
        <w:t>ble chi-squared statistic is 173</w:t>
      </w:r>
      <w:r w:rsidRPr="00406B71">
        <w:rPr>
          <w:sz w:val="24"/>
          <w:szCs w:val="24"/>
        </w:rPr>
        <w:t>.</w:t>
      </w:r>
      <w:r w:rsidR="00492343" w:rsidRPr="00406B71">
        <w:rPr>
          <w:sz w:val="24"/>
          <w:szCs w:val="24"/>
        </w:rPr>
        <w:t>244 with 103</w:t>
      </w:r>
      <w:r w:rsidRPr="00406B71">
        <w:rPr>
          <w:sz w:val="24"/>
          <w:szCs w:val="24"/>
        </w:rPr>
        <w:t xml:space="preserve"> degrees of freedom (p = </w:t>
      </w:r>
      <w:r w:rsidR="00492343" w:rsidRPr="00406B71">
        <w:rPr>
          <w:sz w:val="24"/>
          <w:szCs w:val="24"/>
        </w:rPr>
        <w:t>0</w:t>
      </w:r>
      <w:r w:rsidRPr="00406B71">
        <w:rPr>
          <w:sz w:val="24"/>
          <w:szCs w:val="24"/>
        </w:rPr>
        <w:t>.000). Chi-squared relative degrees of freedom ac</w:t>
      </w:r>
      <w:r w:rsidR="00435A1B" w:rsidRPr="00406B71">
        <w:rPr>
          <w:sz w:val="24"/>
          <w:szCs w:val="24"/>
        </w:rPr>
        <w:t xml:space="preserve">cording </w:t>
      </w:r>
      <w:proofErr w:type="spellStart"/>
      <w:r w:rsidR="00435A1B" w:rsidRPr="00406B71">
        <w:rPr>
          <w:sz w:val="24"/>
          <w:szCs w:val="24"/>
        </w:rPr>
        <w:t>Cmin</w:t>
      </w:r>
      <w:proofErr w:type="spellEnd"/>
      <w:r w:rsidR="00492343" w:rsidRPr="00406B71">
        <w:rPr>
          <w:sz w:val="24"/>
          <w:szCs w:val="24"/>
        </w:rPr>
        <w:t>/</w:t>
      </w:r>
      <w:proofErr w:type="spellStart"/>
      <w:r w:rsidR="00492343" w:rsidRPr="00406B71">
        <w:rPr>
          <w:sz w:val="24"/>
          <w:szCs w:val="24"/>
        </w:rPr>
        <w:t>df</w:t>
      </w:r>
      <w:proofErr w:type="spellEnd"/>
      <w:r w:rsidR="00492343" w:rsidRPr="00406B71">
        <w:rPr>
          <w:sz w:val="24"/>
          <w:szCs w:val="24"/>
        </w:rPr>
        <w:t xml:space="preserve"> was 1</w:t>
      </w:r>
      <w:r w:rsidR="000F0C58" w:rsidRPr="00406B71">
        <w:rPr>
          <w:sz w:val="24"/>
          <w:szCs w:val="24"/>
        </w:rPr>
        <w:t>.</w:t>
      </w:r>
      <w:r w:rsidR="00492343" w:rsidRPr="00406B71">
        <w:rPr>
          <w:sz w:val="24"/>
          <w:szCs w:val="24"/>
        </w:rPr>
        <w:t xml:space="preserve">682 (&lt; </w:t>
      </w:r>
      <w:r w:rsidRPr="00406B71">
        <w:rPr>
          <w:sz w:val="24"/>
          <w:szCs w:val="24"/>
        </w:rPr>
        <w:t>2). Other indicators such as TLI = 0.910 (&gt; 0.9), CFI = 0.925 (&gt; 0.9) and RMSE</w:t>
      </w:r>
      <w:r w:rsidR="00492343" w:rsidRPr="00406B71">
        <w:rPr>
          <w:sz w:val="24"/>
          <w:szCs w:val="24"/>
        </w:rPr>
        <w:t>A = 0.058 (&lt;0.</w:t>
      </w:r>
      <w:r w:rsidRPr="00406B71">
        <w:rPr>
          <w:sz w:val="24"/>
          <w:szCs w:val="24"/>
        </w:rPr>
        <w:t xml:space="preserve">08). </w:t>
      </w:r>
      <w:r w:rsidR="00721915" w:rsidRPr="00406B71">
        <w:rPr>
          <w:sz w:val="24"/>
          <w:szCs w:val="24"/>
        </w:rPr>
        <w:t xml:space="preserve">Therefore, this model achieved compatibility with data already collected. However, technology barrier were excluded from the model because no statistically significant at the 95% confidence level for P = 0.170 value (&gt; 0.05). </w:t>
      </w:r>
      <w:r w:rsidR="00435A1B" w:rsidRPr="00406B71">
        <w:rPr>
          <w:sz w:val="24"/>
          <w:szCs w:val="24"/>
        </w:rPr>
        <w:t xml:space="preserve">The remaining factors include products barrier (ES = </w:t>
      </w:r>
      <w:r w:rsidR="008E353A" w:rsidRPr="00406B71">
        <w:rPr>
          <w:sz w:val="24"/>
          <w:szCs w:val="24"/>
        </w:rPr>
        <w:t>-</w:t>
      </w:r>
      <w:r w:rsidR="00435A1B" w:rsidRPr="00406B71">
        <w:rPr>
          <w:sz w:val="24"/>
          <w:szCs w:val="24"/>
        </w:rPr>
        <w:t>0.522; P = 0.000); logistics barrier (ES =</w:t>
      </w:r>
    </w:p>
    <w:p w:rsidR="00435A1B" w:rsidRPr="00EE66C3" w:rsidRDefault="00435A1B" w:rsidP="001008DC">
      <w:pPr>
        <w:spacing w:line="276" w:lineRule="auto"/>
        <w:jc w:val="both"/>
        <w:rPr>
          <w:sz w:val="24"/>
          <w:szCs w:val="24"/>
        </w:rPr>
      </w:pPr>
      <w:r w:rsidRPr="00EE66C3">
        <w:rPr>
          <w:sz w:val="24"/>
          <w:szCs w:val="24"/>
        </w:rPr>
        <w:t xml:space="preserve"> </w:t>
      </w:r>
      <w:r w:rsidR="008E353A" w:rsidRPr="00EE66C3">
        <w:rPr>
          <w:sz w:val="24"/>
          <w:szCs w:val="24"/>
        </w:rPr>
        <w:t>-0</w:t>
      </w:r>
      <w:r w:rsidRPr="00EE66C3">
        <w:rPr>
          <w:sz w:val="24"/>
          <w:szCs w:val="24"/>
        </w:rPr>
        <w:t>.181</w:t>
      </w:r>
      <w:r w:rsidR="008E353A" w:rsidRPr="00EE66C3">
        <w:rPr>
          <w:sz w:val="24"/>
          <w:szCs w:val="24"/>
        </w:rPr>
        <w:t>; P</w:t>
      </w:r>
      <w:r w:rsidRPr="00EE66C3">
        <w:rPr>
          <w:sz w:val="24"/>
          <w:szCs w:val="24"/>
        </w:rPr>
        <w:t xml:space="preserve"> = 0.041), distributions barrier (ES = </w:t>
      </w:r>
      <w:r w:rsidR="008E353A" w:rsidRPr="00EE66C3">
        <w:rPr>
          <w:sz w:val="24"/>
          <w:szCs w:val="24"/>
        </w:rPr>
        <w:t>-</w:t>
      </w:r>
      <w:r w:rsidRPr="00EE66C3">
        <w:rPr>
          <w:sz w:val="24"/>
          <w:szCs w:val="24"/>
        </w:rPr>
        <w:t xml:space="preserve">0.238; P = 0.020) and procedures barrier (ES = </w:t>
      </w:r>
      <w:r w:rsidR="008E353A" w:rsidRPr="00EE66C3">
        <w:rPr>
          <w:sz w:val="24"/>
          <w:szCs w:val="24"/>
        </w:rPr>
        <w:t>-</w:t>
      </w:r>
      <w:r w:rsidRPr="00EE66C3">
        <w:rPr>
          <w:sz w:val="24"/>
          <w:szCs w:val="24"/>
        </w:rPr>
        <w:t xml:space="preserve">0.263; P = 0.022) had P values &lt;0.05 and the estimated values are normalized </w:t>
      </w:r>
      <w:r w:rsidR="005D3D29" w:rsidRPr="00EE66C3">
        <w:rPr>
          <w:sz w:val="24"/>
          <w:szCs w:val="24"/>
        </w:rPr>
        <w:t>so negative they have direct influence, negative full value).</w:t>
      </w:r>
      <w:r w:rsidRPr="00EE66C3">
        <w:rPr>
          <w:sz w:val="24"/>
          <w:szCs w:val="24"/>
        </w:rPr>
        <w:t xml:space="preserve"> </w:t>
      </w:r>
    </w:p>
    <w:p w:rsidR="0002702B" w:rsidRPr="00406B71" w:rsidRDefault="000F0C58" w:rsidP="007E2B45">
      <w:pPr>
        <w:ind w:firstLine="720"/>
        <w:jc w:val="both"/>
        <w:rPr>
          <w:b/>
          <w:sz w:val="24"/>
          <w:szCs w:val="24"/>
        </w:rPr>
      </w:pPr>
      <w:r w:rsidRPr="00EE66C3">
        <w:rPr>
          <w:b/>
          <w:sz w:val="24"/>
          <w:szCs w:val="24"/>
        </w:rPr>
        <w:t xml:space="preserve">Table </w:t>
      </w:r>
      <w:r w:rsidR="008204B1" w:rsidRPr="00EE66C3">
        <w:rPr>
          <w:b/>
          <w:sz w:val="24"/>
          <w:szCs w:val="24"/>
        </w:rPr>
        <w:t>7</w:t>
      </w:r>
      <w:r w:rsidR="0002702B" w:rsidRPr="00EE66C3">
        <w:rPr>
          <w:b/>
          <w:sz w:val="24"/>
          <w:szCs w:val="24"/>
        </w:rPr>
        <w:t>: Results of estimating causal relationships between these factors export barriers</w:t>
      </w:r>
      <w:r w:rsidR="0080718E" w:rsidRPr="00EE66C3">
        <w:rPr>
          <w:b/>
          <w:sz w:val="24"/>
          <w:szCs w:val="24"/>
        </w:rPr>
        <w:t>.</w:t>
      </w:r>
      <w:r w:rsidR="0002702B" w:rsidRPr="00EE66C3">
        <w:rPr>
          <w:b/>
          <w:sz w:val="24"/>
          <w:szCs w:val="24"/>
        </w:rPr>
        <w:t xml:space="preserve"> Source: Data analysis of research data by SPSS AMOS 22.0</w:t>
      </w:r>
    </w:p>
    <w:tbl>
      <w:tblPr>
        <w:tblW w:w="495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792"/>
        <w:gridCol w:w="1240"/>
        <w:gridCol w:w="1691"/>
        <w:gridCol w:w="1531"/>
        <w:gridCol w:w="903"/>
        <w:gridCol w:w="978"/>
        <w:gridCol w:w="691"/>
        <w:gridCol w:w="1385"/>
      </w:tblGrid>
      <w:tr w:rsidR="00F40881" w:rsidRPr="00406B71" w:rsidTr="00492343">
        <w:trPr>
          <w:tblHeader/>
        </w:trPr>
        <w:tc>
          <w:tcPr>
            <w:tcW w:w="430" w:type="pct"/>
            <w:tcBorders>
              <w:top w:val="single" w:sz="4" w:space="0" w:color="auto"/>
              <w:left w:val="nil"/>
              <w:bottom w:val="single" w:sz="4" w:space="0" w:color="auto"/>
              <w:right w:val="nil"/>
            </w:tcBorders>
            <w:tcMar>
              <w:top w:w="15" w:type="dxa"/>
              <w:left w:w="140" w:type="dxa"/>
              <w:bottom w:w="15" w:type="dxa"/>
              <w:right w:w="140" w:type="dxa"/>
            </w:tcMar>
            <w:vAlign w:val="center"/>
            <w:hideMark/>
          </w:tcPr>
          <w:p w:rsidR="00F40881" w:rsidRPr="00406B71" w:rsidRDefault="00F40881" w:rsidP="00F40881">
            <w:pPr>
              <w:jc w:val="right"/>
              <w:rPr>
                <w:sz w:val="24"/>
                <w:szCs w:val="24"/>
              </w:rPr>
            </w:pPr>
          </w:p>
        </w:tc>
        <w:tc>
          <w:tcPr>
            <w:tcW w:w="673" w:type="pct"/>
            <w:tcBorders>
              <w:top w:val="single" w:sz="4" w:space="0" w:color="auto"/>
              <w:left w:val="nil"/>
              <w:bottom w:val="single" w:sz="4" w:space="0" w:color="auto"/>
              <w:right w:val="nil"/>
            </w:tcBorders>
            <w:tcMar>
              <w:top w:w="15" w:type="dxa"/>
              <w:left w:w="140" w:type="dxa"/>
              <w:bottom w:w="15" w:type="dxa"/>
              <w:right w:w="140" w:type="dxa"/>
            </w:tcMar>
            <w:vAlign w:val="center"/>
            <w:hideMark/>
          </w:tcPr>
          <w:p w:rsidR="00F40881" w:rsidRPr="00EE66C3" w:rsidRDefault="00F40881" w:rsidP="00F40881">
            <w:pPr>
              <w:jc w:val="right"/>
              <w:rPr>
                <w:b/>
                <w:sz w:val="24"/>
                <w:szCs w:val="24"/>
              </w:rPr>
            </w:pPr>
            <w:r w:rsidRPr="00EE66C3">
              <w:rPr>
                <w:b/>
                <w:sz w:val="24"/>
                <w:szCs w:val="24"/>
              </w:rPr>
              <w:t>Relations</w:t>
            </w:r>
          </w:p>
        </w:tc>
        <w:tc>
          <w:tcPr>
            <w:tcW w:w="918" w:type="pct"/>
            <w:tcBorders>
              <w:top w:val="single" w:sz="4" w:space="0" w:color="auto"/>
              <w:left w:val="nil"/>
              <w:bottom w:val="single" w:sz="4" w:space="0" w:color="auto"/>
              <w:right w:val="nil"/>
            </w:tcBorders>
            <w:tcMar>
              <w:top w:w="15" w:type="dxa"/>
              <w:left w:w="140" w:type="dxa"/>
              <w:bottom w:w="15" w:type="dxa"/>
              <w:right w:w="140" w:type="dxa"/>
            </w:tcMar>
            <w:vAlign w:val="center"/>
            <w:hideMark/>
          </w:tcPr>
          <w:p w:rsidR="00F40881" w:rsidRPr="00406B71" w:rsidRDefault="00F40881" w:rsidP="00F40881">
            <w:pPr>
              <w:jc w:val="right"/>
              <w:rPr>
                <w:b/>
                <w:sz w:val="24"/>
                <w:szCs w:val="24"/>
              </w:rPr>
            </w:pPr>
          </w:p>
        </w:tc>
        <w:tc>
          <w:tcPr>
            <w:tcW w:w="831" w:type="pct"/>
            <w:tcBorders>
              <w:top w:val="single" w:sz="4" w:space="0" w:color="auto"/>
              <w:left w:val="nil"/>
              <w:bottom w:val="single" w:sz="4" w:space="0" w:color="auto"/>
              <w:right w:val="nil"/>
            </w:tcBorders>
            <w:tcMar>
              <w:top w:w="15" w:type="dxa"/>
              <w:left w:w="140" w:type="dxa"/>
              <w:bottom w:w="15" w:type="dxa"/>
              <w:right w:w="140" w:type="dxa"/>
            </w:tcMar>
            <w:vAlign w:val="center"/>
            <w:hideMark/>
          </w:tcPr>
          <w:p w:rsidR="00F40881" w:rsidRPr="00406B71" w:rsidRDefault="00F40881" w:rsidP="00F40881">
            <w:pPr>
              <w:jc w:val="center"/>
              <w:rPr>
                <w:b/>
                <w:sz w:val="24"/>
                <w:szCs w:val="24"/>
              </w:rPr>
            </w:pPr>
            <w:r w:rsidRPr="00406B71">
              <w:rPr>
                <w:b/>
                <w:sz w:val="24"/>
                <w:szCs w:val="24"/>
              </w:rPr>
              <w:t>Estimate</w:t>
            </w:r>
          </w:p>
        </w:tc>
        <w:tc>
          <w:tcPr>
            <w:tcW w:w="490" w:type="pct"/>
            <w:tcBorders>
              <w:top w:val="single" w:sz="4" w:space="0" w:color="auto"/>
              <w:left w:val="nil"/>
              <w:bottom w:val="single" w:sz="4" w:space="0" w:color="auto"/>
              <w:right w:val="nil"/>
            </w:tcBorders>
            <w:tcMar>
              <w:top w:w="15" w:type="dxa"/>
              <w:left w:w="140" w:type="dxa"/>
              <w:bottom w:w="15" w:type="dxa"/>
              <w:right w:w="140" w:type="dxa"/>
            </w:tcMar>
            <w:vAlign w:val="center"/>
            <w:hideMark/>
          </w:tcPr>
          <w:p w:rsidR="00F40881" w:rsidRPr="00406B71" w:rsidRDefault="00F40881" w:rsidP="00F40881">
            <w:pPr>
              <w:jc w:val="center"/>
              <w:rPr>
                <w:b/>
                <w:sz w:val="24"/>
                <w:szCs w:val="24"/>
              </w:rPr>
            </w:pPr>
            <w:r w:rsidRPr="00406B71">
              <w:rPr>
                <w:b/>
                <w:sz w:val="24"/>
                <w:szCs w:val="24"/>
              </w:rPr>
              <w:t>S.E.</w:t>
            </w:r>
          </w:p>
        </w:tc>
        <w:tc>
          <w:tcPr>
            <w:tcW w:w="531" w:type="pct"/>
            <w:tcBorders>
              <w:top w:val="single" w:sz="4" w:space="0" w:color="auto"/>
              <w:left w:val="nil"/>
              <w:bottom w:val="single" w:sz="4" w:space="0" w:color="auto"/>
              <w:right w:val="nil"/>
            </w:tcBorders>
            <w:tcMar>
              <w:top w:w="15" w:type="dxa"/>
              <w:left w:w="140" w:type="dxa"/>
              <w:bottom w:w="15" w:type="dxa"/>
              <w:right w:w="140" w:type="dxa"/>
            </w:tcMar>
            <w:vAlign w:val="center"/>
            <w:hideMark/>
          </w:tcPr>
          <w:p w:rsidR="00F40881" w:rsidRPr="00406B71" w:rsidRDefault="00F40881" w:rsidP="00F40881">
            <w:pPr>
              <w:jc w:val="center"/>
              <w:rPr>
                <w:b/>
                <w:sz w:val="24"/>
                <w:szCs w:val="24"/>
              </w:rPr>
            </w:pPr>
            <w:r w:rsidRPr="00406B71">
              <w:rPr>
                <w:b/>
                <w:sz w:val="24"/>
                <w:szCs w:val="24"/>
              </w:rPr>
              <w:t>C.R.</w:t>
            </w:r>
          </w:p>
        </w:tc>
        <w:tc>
          <w:tcPr>
            <w:tcW w:w="375" w:type="pct"/>
            <w:tcBorders>
              <w:top w:val="single" w:sz="4" w:space="0" w:color="auto"/>
              <w:left w:val="nil"/>
              <w:bottom w:val="single" w:sz="4" w:space="0" w:color="auto"/>
              <w:right w:val="nil"/>
            </w:tcBorders>
            <w:tcMar>
              <w:top w:w="15" w:type="dxa"/>
              <w:left w:w="140" w:type="dxa"/>
              <w:bottom w:w="15" w:type="dxa"/>
              <w:right w:w="140" w:type="dxa"/>
            </w:tcMar>
            <w:vAlign w:val="center"/>
            <w:hideMark/>
          </w:tcPr>
          <w:p w:rsidR="00F40881" w:rsidRPr="00406B71" w:rsidRDefault="00F40881" w:rsidP="00F40881">
            <w:pPr>
              <w:jc w:val="center"/>
              <w:rPr>
                <w:b/>
                <w:sz w:val="24"/>
                <w:szCs w:val="24"/>
              </w:rPr>
            </w:pPr>
            <w:r w:rsidRPr="00406B71">
              <w:rPr>
                <w:b/>
                <w:sz w:val="24"/>
                <w:szCs w:val="24"/>
              </w:rPr>
              <w:t>P</w:t>
            </w:r>
          </w:p>
        </w:tc>
        <w:tc>
          <w:tcPr>
            <w:tcW w:w="753" w:type="pct"/>
            <w:tcBorders>
              <w:top w:val="single" w:sz="4" w:space="0" w:color="auto"/>
              <w:left w:val="nil"/>
              <w:bottom w:val="single" w:sz="4" w:space="0" w:color="auto"/>
              <w:right w:val="nil"/>
            </w:tcBorders>
            <w:tcMar>
              <w:top w:w="15" w:type="dxa"/>
              <w:left w:w="140" w:type="dxa"/>
              <w:bottom w:w="15" w:type="dxa"/>
              <w:right w:w="140" w:type="dxa"/>
            </w:tcMar>
            <w:vAlign w:val="center"/>
            <w:hideMark/>
          </w:tcPr>
          <w:p w:rsidR="00F40881" w:rsidRPr="00406B71" w:rsidRDefault="00AA6589" w:rsidP="00F40881">
            <w:pPr>
              <w:rPr>
                <w:b/>
                <w:sz w:val="24"/>
                <w:szCs w:val="24"/>
              </w:rPr>
            </w:pPr>
            <w:r w:rsidRPr="00406B71">
              <w:rPr>
                <w:b/>
                <w:sz w:val="24"/>
                <w:szCs w:val="24"/>
              </w:rPr>
              <w:t xml:space="preserve">    </w:t>
            </w:r>
            <w:r w:rsidR="00F40881" w:rsidRPr="00406B71">
              <w:rPr>
                <w:b/>
                <w:sz w:val="24"/>
                <w:szCs w:val="24"/>
              </w:rPr>
              <w:t>Label</w:t>
            </w:r>
          </w:p>
        </w:tc>
      </w:tr>
      <w:tr w:rsidR="00BE6DE2" w:rsidRPr="00406B71" w:rsidTr="00492343">
        <w:tc>
          <w:tcPr>
            <w:tcW w:w="430" w:type="pct"/>
            <w:tcBorders>
              <w:top w:val="single" w:sz="4" w:space="0" w:color="auto"/>
              <w:left w:val="nil"/>
              <w:bottom w:val="nil"/>
              <w:right w:val="nil"/>
            </w:tcBorders>
            <w:tcMar>
              <w:top w:w="15" w:type="dxa"/>
              <w:left w:w="57" w:type="dxa"/>
              <w:bottom w:w="15" w:type="dxa"/>
              <w:right w:w="57" w:type="dxa"/>
            </w:tcMar>
            <w:vAlign w:val="center"/>
            <w:hideMark/>
          </w:tcPr>
          <w:p w:rsidR="00BE6DE2" w:rsidRPr="00406B71" w:rsidRDefault="00BE6DE2" w:rsidP="00BE6DE2">
            <w:pPr>
              <w:rPr>
                <w:sz w:val="24"/>
                <w:szCs w:val="24"/>
              </w:rPr>
            </w:pPr>
            <w:r w:rsidRPr="00406B71">
              <w:rPr>
                <w:sz w:val="24"/>
                <w:szCs w:val="24"/>
              </w:rPr>
              <w:t>EMP</w:t>
            </w:r>
          </w:p>
        </w:tc>
        <w:tc>
          <w:tcPr>
            <w:tcW w:w="673" w:type="pct"/>
            <w:tcBorders>
              <w:top w:val="single" w:sz="4" w:space="0" w:color="auto"/>
              <w:left w:val="nil"/>
              <w:bottom w:val="nil"/>
              <w:right w:val="nil"/>
            </w:tcBorders>
            <w:noWrap/>
            <w:tcMar>
              <w:top w:w="15" w:type="dxa"/>
              <w:left w:w="57" w:type="dxa"/>
              <w:bottom w:w="15" w:type="dxa"/>
              <w:right w:w="57" w:type="dxa"/>
            </w:tcMar>
            <w:vAlign w:val="center"/>
            <w:hideMark/>
          </w:tcPr>
          <w:p w:rsidR="00BE6DE2" w:rsidRPr="00406B71" w:rsidRDefault="00BE6DE2" w:rsidP="00BE6DE2">
            <w:pPr>
              <w:rPr>
                <w:sz w:val="24"/>
                <w:szCs w:val="24"/>
              </w:rPr>
            </w:pPr>
            <w:r w:rsidRPr="00406B71">
              <w:rPr>
                <w:sz w:val="24"/>
                <w:szCs w:val="24"/>
              </w:rPr>
              <w:t>&lt;---</w:t>
            </w:r>
          </w:p>
        </w:tc>
        <w:tc>
          <w:tcPr>
            <w:tcW w:w="918" w:type="pct"/>
            <w:tcBorders>
              <w:top w:val="single" w:sz="4" w:space="0" w:color="auto"/>
              <w:left w:val="nil"/>
              <w:bottom w:val="nil"/>
              <w:right w:val="nil"/>
            </w:tcBorders>
            <w:tcMar>
              <w:top w:w="15" w:type="dxa"/>
              <w:left w:w="140" w:type="dxa"/>
              <w:bottom w:w="15" w:type="dxa"/>
              <w:right w:w="140" w:type="dxa"/>
            </w:tcMar>
            <w:vAlign w:val="center"/>
            <w:hideMark/>
          </w:tcPr>
          <w:p w:rsidR="00BE6DE2" w:rsidRPr="00406B71" w:rsidRDefault="00BE6DE2" w:rsidP="00BE6DE2">
            <w:pPr>
              <w:rPr>
                <w:sz w:val="24"/>
                <w:szCs w:val="24"/>
              </w:rPr>
            </w:pPr>
            <w:r w:rsidRPr="00406B71">
              <w:rPr>
                <w:sz w:val="24"/>
                <w:szCs w:val="24"/>
              </w:rPr>
              <w:t>Procedure</w:t>
            </w:r>
          </w:p>
        </w:tc>
        <w:tc>
          <w:tcPr>
            <w:tcW w:w="831" w:type="pct"/>
            <w:tcBorders>
              <w:top w:val="single" w:sz="4" w:space="0" w:color="auto"/>
              <w:left w:val="nil"/>
              <w:bottom w:val="nil"/>
              <w:right w:val="nil"/>
            </w:tcBorders>
            <w:tcMar>
              <w:top w:w="15" w:type="dxa"/>
              <w:left w:w="57" w:type="dxa"/>
              <w:bottom w:w="15" w:type="dxa"/>
              <w:right w:w="57" w:type="dxa"/>
            </w:tcMar>
            <w:vAlign w:val="center"/>
            <w:hideMark/>
          </w:tcPr>
          <w:p w:rsidR="00BE6DE2" w:rsidRPr="00406B71" w:rsidRDefault="003A3E81" w:rsidP="00492343">
            <w:pPr>
              <w:jc w:val="center"/>
              <w:rPr>
                <w:sz w:val="24"/>
                <w:szCs w:val="24"/>
              </w:rPr>
            </w:pPr>
            <w:r w:rsidRPr="00406B71">
              <w:rPr>
                <w:sz w:val="24"/>
                <w:szCs w:val="24"/>
              </w:rPr>
              <w:t>-</w:t>
            </w:r>
            <w:r w:rsidR="00492343" w:rsidRPr="00406B71">
              <w:rPr>
                <w:sz w:val="24"/>
                <w:szCs w:val="24"/>
              </w:rPr>
              <w:t>0</w:t>
            </w:r>
            <w:r w:rsidR="00BE6DE2" w:rsidRPr="00406B71">
              <w:rPr>
                <w:sz w:val="24"/>
                <w:szCs w:val="24"/>
              </w:rPr>
              <w:t>.263</w:t>
            </w:r>
          </w:p>
        </w:tc>
        <w:tc>
          <w:tcPr>
            <w:tcW w:w="490" w:type="pct"/>
            <w:tcBorders>
              <w:top w:val="single" w:sz="4" w:space="0" w:color="auto"/>
              <w:left w:val="nil"/>
              <w:bottom w:val="nil"/>
              <w:right w:val="nil"/>
            </w:tcBorders>
            <w:tcMar>
              <w:top w:w="15" w:type="dxa"/>
              <w:left w:w="57" w:type="dxa"/>
              <w:bottom w:w="15" w:type="dxa"/>
              <w:right w:w="57" w:type="dxa"/>
            </w:tcMar>
            <w:vAlign w:val="center"/>
            <w:hideMark/>
          </w:tcPr>
          <w:p w:rsidR="00BE6DE2" w:rsidRPr="00406B71" w:rsidRDefault="00492343" w:rsidP="00492343">
            <w:pPr>
              <w:jc w:val="center"/>
              <w:rPr>
                <w:sz w:val="24"/>
                <w:szCs w:val="24"/>
              </w:rPr>
            </w:pPr>
            <w:r w:rsidRPr="00406B71">
              <w:rPr>
                <w:sz w:val="24"/>
                <w:szCs w:val="24"/>
              </w:rPr>
              <w:t>0</w:t>
            </w:r>
            <w:r w:rsidR="00BE6DE2" w:rsidRPr="00406B71">
              <w:rPr>
                <w:sz w:val="24"/>
                <w:szCs w:val="24"/>
              </w:rPr>
              <w:t>.115</w:t>
            </w:r>
          </w:p>
        </w:tc>
        <w:tc>
          <w:tcPr>
            <w:tcW w:w="531" w:type="pct"/>
            <w:tcBorders>
              <w:top w:val="single" w:sz="4" w:space="0" w:color="auto"/>
              <w:left w:val="nil"/>
              <w:bottom w:val="nil"/>
              <w:right w:val="nil"/>
            </w:tcBorders>
            <w:tcMar>
              <w:top w:w="15" w:type="dxa"/>
              <w:left w:w="57" w:type="dxa"/>
              <w:bottom w:w="15" w:type="dxa"/>
              <w:right w:w="57" w:type="dxa"/>
            </w:tcMar>
            <w:vAlign w:val="center"/>
            <w:hideMark/>
          </w:tcPr>
          <w:p w:rsidR="00BE6DE2" w:rsidRPr="00406B71" w:rsidRDefault="008E353A" w:rsidP="00492343">
            <w:pPr>
              <w:jc w:val="center"/>
              <w:rPr>
                <w:sz w:val="24"/>
                <w:szCs w:val="24"/>
              </w:rPr>
            </w:pPr>
            <w:r w:rsidRPr="00406B71">
              <w:rPr>
                <w:sz w:val="24"/>
                <w:szCs w:val="24"/>
              </w:rPr>
              <w:t>-</w:t>
            </w:r>
            <w:r w:rsidR="00BE6DE2" w:rsidRPr="00406B71">
              <w:rPr>
                <w:sz w:val="24"/>
                <w:szCs w:val="24"/>
              </w:rPr>
              <w:t>2.286</w:t>
            </w:r>
          </w:p>
        </w:tc>
        <w:tc>
          <w:tcPr>
            <w:tcW w:w="375" w:type="pct"/>
            <w:tcBorders>
              <w:top w:val="single" w:sz="4" w:space="0" w:color="auto"/>
              <w:left w:val="nil"/>
              <w:bottom w:val="nil"/>
              <w:right w:val="nil"/>
            </w:tcBorders>
            <w:tcMar>
              <w:top w:w="15" w:type="dxa"/>
              <w:left w:w="57" w:type="dxa"/>
              <w:bottom w:w="15" w:type="dxa"/>
              <w:right w:w="57" w:type="dxa"/>
            </w:tcMar>
            <w:vAlign w:val="center"/>
            <w:hideMark/>
          </w:tcPr>
          <w:p w:rsidR="00BE6DE2" w:rsidRPr="00406B71" w:rsidRDefault="00492343" w:rsidP="00492343">
            <w:pPr>
              <w:jc w:val="center"/>
              <w:rPr>
                <w:sz w:val="24"/>
                <w:szCs w:val="24"/>
              </w:rPr>
            </w:pPr>
            <w:r w:rsidRPr="00406B71">
              <w:rPr>
                <w:sz w:val="24"/>
                <w:szCs w:val="24"/>
              </w:rPr>
              <w:t>0</w:t>
            </w:r>
            <w:r w:rsidR="00BE6DE2" w:rsidRPr="00406B71">
              <w:rPr>
                <w:sz w:val="24"/>
                <w:szCs w:val="24"/>
              </w:rPr>
              <w:t>.022</w:t>
            </w:r>
          </w:p>
        </w:tc>
        <w:tc>
          <w:tcPr>
            <w:tcW w:w="753" w:type="pct"/>
            <w:tcBorders>
              <w:top w:val="single" w:sz="4" w:space="0" w:color="auto"/>
              <w:left w:val="nil"/>
              <w:bottom w:val="nil"/>
              <w:right w:val="nil"/>
            </w:tcBorders>
            <w:tcMar>
              <w:top w:w="15" w:type="dxa"/>
              <w:left w:w="57" w:type="dxa"/>
              <w:bottom w:w="15" w:type="dxa"/>
              <w:right w:w="57" w:type="dxa"/>
            </w:tcMar>
            <w:vAlign w:val="center"/>
            <w:hideMark/>
          </w:tcPr>
          <w:p w:rsidR="00BE6DE2" w:rsidRPr="00406B71" w:rsidRDefault="00BE6DE2" w:rsidP="00F40881">
            <w:pPr>
              <w:jc w:val="center"/>
              <w:rPr>
                <w:sz w:val="24"/>
                <w:szCs w:val="24"/>
              </w:rPr>
            </w:pPr>
            <w:r w:rsidRPr="00406B71">
              <w:rPr>
                <w:sz w:val="24"/>
                <w:szCs w:val="24"/>
              </w:rPr>
              <w:t>accepted</w:t>
            </w:r>
          </w:p>
        </w:tc>
      </w:tr>
      <w:tr w:rsidR="00BE6DE2" w:rsidRPr="00406B71" w:rsidTr="00492343">
        <w:tc>
          <w:tcPr>
            <w:tcW w:w="430" w:type="pct"/>
            <w:tcBorders>
              <w:top w:val="nil"/>
              <w:left w:val="nil"/>
              <w:bottom w:val="nil"/>
              <w:right w:val="nil"/>
            </w:tcBorders>
            <w:tcMar>
              <w:top w:w="15" w:type="dxa"/>
              <w:left w:w="57" w:type="dxa"/>
              <w:bottom w:w="15" w:type="dxa"/>
              <w:right w:w="57" w:type="dxa"/>
            </w:tcMar>
            <w:vAlign w:val="center"/>
            <w:hideMark/>
          </w:tcPr>
          <w:p w:rsidR="00BE6DE2" w:rsidRPr="00406B71" w:rsidRDefault="00BE6DE2" w:rsidP="00BE6DE2">
            <w:pPr>
              <w:rPr>
                <w:sz w:val="24"/>
                <w:szCs w:val="24"/>
              </w:rPr>
            </w:pPr>
            <w:r w:rsidRPr="00406B71">
              <w:rPr>
                <w:sz w:val="24"/>
                <w:szCs w:val="24"/>
              </w:rPr>
              <w:t>EMP</w:t>
            </w:r>
          </w:p>
        </w:tc>
        <w:tc>
          <w:tcPr>
            <w:tcW w:w="673" w:type="pct"/>
            <w:tcBorders>
              <w:top w:val="nil"/>
              <w:left w:val="nil"/>
              <w:bottom w:val="nil"/>
              <w:right w:val="nil"/>
            </w:tcBorders>
            <w:noWrap/>
            <w:tcMar>
              <w:top w:w="15" w:type="dxa"/>
              <w:left w:w="57" w:type="dxa"/>
              <w:bottom w:w="15" w:type="dxa"/>
              <w:right w:w="57" w:type="dxa"/>
            </w:tcMar>
            <w:vAlign w:val="center"/>
            <w:hideMark/>
          </w:tcPr>
          <w:p w:rsidR="00BE6DE2" w:rsidRPr="00406B71" w:rsidRDefault="00BE6DE2" w:rsidP="00BE6DE2">
            <w:pPr>
              <w:rPr>
                <w:sz w:val="24"/>
                <w:szCs w:val="24"/>
              </w:rPr>
            </w:pPr>
            <w:r w:rsidRPr="00406B71">
              <w:rPr>
                <w:sz w:val="24"/>
                <w:szCs w:val="24"/>
              </w:rPr>
              <w:t>&lt;---</w:t>
            </w:r>
          </w:p>
        </w:tc>
        <w:tc>
          <w:tcPr>
            <w:tcW w:w="918" w:type="pct"/>
            <w:tcBorders>
              <w:top w:val="nil"/>
              <w:left w:val="nil"/>
              <w:bottom w:val="nil"/>
              <w:right w:val="nil"/>
            </w:tcBorders>
            <w:tcMar>
              <w:top w:w="15" w:type="dxa"/>
              <w:left w:w="140" w:type="dxa"/>
              <w:bottom w:w="15" w:type="dxa"/>
              <w:right w:w="140" w:type="dxa"/>
            </w:tcMar>
            <w:vAlign w:val="center"/>
            <w:hideMark/>
          </w:tcPr>
          <w:p w:rsidR="00BE6DE2" w:rsidRPr="00406B71" w:rsidRDefault="00BE6DE2" w:rsidP="00BE6DE2">
            <w:pPr>
              <w:rPr>
                <w:sz w:val="24"/>
                <w:szCs w:val="24"/>
              </w:rPr>
            </w:pPr>
            <w:r w:rsidRPr="00406B71">
              <w:rPr>
                <w:sz w:val="24"/>
                <w:szCs w:val="24"/>
              </w:rPr>
              <w:t>Distribution</w:t>
            </w:r>
          </w:p>
        </w:tc>
        <w:tc>
          <w:tcPr>
            <w:tcW w:w="831" w:type="pct"/>
            <w:tcBorders>
              <w:top w:val="nil"/>
              <w:left w:val="nil"/>
              <w:bottom w:val="nil"/>
              <w:right w:val="nil"/>
            </w:tcBorders>
            <w:tcMar>
              <w:top w:w="15" w:type="dxa"/>
              <w:left w:w="57" w:type="dxa"/>
              <w:bottom w:w="15" w:type="dxa"/>
              <w:right w:w="57" w:type="dxa"/>
            </w:tcMar>
            <w:vAlign w:val="center"/>
            <w:hideMark/>
          </w:tcPr>
          <w:p w:rsidR="00BE6DE2" w:rsidRPr="00406B71" w:rsidRDefault="003A3E81" w:rsidP="00492343">
            <w:pPr>
              <w:jc w:val="center"/>
              <w:rPr>
                <w:sz w:val="24"/>
                <w:szCs w:val="24"/>
              </w:rPr>
            </w:pPr>
            <w:r w:rsidRPr="00406B71">
              <w:rPr>
                <w:sz w:val="24"/>
                <w:szCs w:val="24"/>
              </w:rPr>
              <w:t>-</w:t>
            </w:r>
            <w:r w:rsidR="00492343" w:rsidRPr="00406B71">
              <w:rPr>
                <w:sz w:val="24"/>
                <w:szCs w:val="24"/>
              </w:rPr>
              <w:t>0</w:t>
            </w:r>
            <w:r w:rsidR="00BE6DE2" w:rsidRPr="00406B71">
              <w:rPr>
                <w:sz w:val="24"/>
                <w:szCs w:val="24"/>
              </w:rPr>
              <w:t>.238</w:t>
            </w:r>
          </w:p>
        </w:tc>
        <w:tc>
          <w:tcPr>
            <w:tcW w:w="490" w:type="pct"/>
            <w:tcBorders>
              <w:top w:val="nil"/>
              <w:left w:val="nil"/>
              <w:bottom w:val="nil"/>
              <w:right w:val="nil"/>
            </w:tcBorders>
            <w:tcMar>
              <w:top w:w="15" w:type="dxa"/>
              <w:left w:w="57" w:type="dxa"/>
              <w:bottom w:w="15" w:type="dxa"/>
              <w:right w:w="57" w:type="dxa"/>
            </w:tcMar>
            <w:vAlign w:val="center"/>
            <w:hideMark/>
          </w:tcPr>
          <w:p w:rsidR="00BE6DE2" w:rsidRPr="00406B71" w:rsidRDefault="00492343" w:rsidP="00492343">
            <w:pPr>
              <w:jc w:val="center"/>
              <w:rPr>
                <w:sz w:val="24"/>
                <w:szCs w:val="24"/>
              </w:rPr>
            </w:pPr>
            <w:r w:rsidRPr="00406B71">
              <w:rPr>
                <w:sz w:val="24"/>
                <w:szCs w:val="24"/>
              </w:rPr>
              <w:t>0</w:t>
            </w:r>
            <w:r w:rsidR="00BE6DE2" w:rsidRPr="00406B71">
              <w:rPr>
                <w:sz w:val="24"/>
                <w:szCs w:val="24"/>
              </w:rPr>
              <w:t>.102</w:t>
            </w:r>
          </w:p>
        </w:tc>
        <w:tc>
          <w:tcPr>
            <w:tcW w:w="531" w:type="pct"/>
            <w:tcBorders>
              <w:top w:val="nil"/>
              <w:left w:val="nil"/>
              <w:bottom w:val="nil"/>
              <w:right w:val="nil"/>
            </w:tcBorders>
            <w:tcMar>
              <w:top w:w="15" w:type="dxa"/>
              <w:left w:w="57" w:type="dxa"/>
              <w:bottom w:w="15" w:type="dxa"/>
              <w:right w:w="57" w:type="dxa"/>
            </w:tcMar>
            <w:vAlign w:val="center"/>
            <w:hideMark/>
          </w:tcPr>
          <w:p w:rsidR="00BE6DE2" w:rsidRPr="00406B71" w:rsidRDefault="008E353A" w:rsidP="00492343">
            <w:pPr>
              <w:jc w:val="center"/>
              <w:rPr>
                <w:sz w:val="24"/>
                <w:szCs w:val="24"/>
              </w:rPr>
            </w:pPr>
            <w:r w:rsidRPr="00406B71">
              <w:rPr>
                <w:sz w:val="24"/>
                <w:szCs w:val="24"/>
              </w:rPr>
              <w:t>-</w:t>
            </w:r>
            <w:r w:rsidR="00BE6DE2" w:rsidRPr="00406B71">
              <w:rPr>
                <w:sz w:val="24"/>
                <w:szCs w:val="24"/>
              </w:rPr>
              <w:t>2.328</w:t>
            </w:r>
          </w:p>
        </w:tc>
        <w:tc>
          <w:tcPr>
            <w:tcW w:w="375" w:type="pct"/>
            <w:tcBorders>
              <w:top w:val="nil"/>
              <w:left w:val="nil"/>
              <w:bottom w:val="nil"/>
              <w:right w:val="nil"/>
            </w:tcBorders>
            <w:tcMar>
              <w:top w:w="15" w:type="dxa"/>
              <w:left w:w="57" w:type="dxa"/>
              <w:bottom w:w="15" w:type="dxa"/>
              <w:right w:w="57" w:type="dxa"/>
            </w:tcMar>
            <w:vAlign w:val="center"/>
            <w:hideMark/>
          </w:tcPr>
          <w:p w:rsidR="00BE6DE2" w:rsidRPr="00406B71" w:rsidRDefault="00492343" w:rsidP="00492343">
            <w:pPr>
              <w:jc w:val="center"/>
              <w:rPr>
                <w:sz w:val="24"/>
                <w:szCs w:val="24"/>
              </w:rPr>
            </w:pPr>
            <w:r w:rsidRPr="00406B71">
              <w:rPr>
                <w:sz w:val="24"/>
                <w:szCs w:val="24"/>
              </w:rPr>
              <w:t>0</w:t>
            </w:r>
            <w:r w:rsidR="00BE6DE2" w:rsidRPr="00406B71">
              <w:rPr>
                <w:sz w:val="24"/>
                <w:szCs w:val="24"/>
              </w:rPr>
              <w:t>.020</w:t>
            </w:r>
          </w:p>
        </w:tc>
        <w:tc>
          <w:tcPr>
            <w:tcW w:w="753" w:type="pct"/>
            <w:tcBorders>
              <w:top w:val="nil"/>
              <w:left w:val="nil"/>
              <w:bottom w:val="nil"/>
              <w:right w:val="nil"/>
            </w:tcBorders>
            <w:tcMar>
              <w:top w:w="15" w:type="dxa"/>
              <w:left w:w="57" w:type="dxa"/>
              <w:bottom w:w="15" w:type="dxa"/>
              <w:right w:w="57" w:type="dxa"/>
            </w:tcMar>
            <w:vAlign w:val="center"/>
            <w:hideMark/>
          </w:tcPr>
          <w:p w:rsidR="00BE6DE2" w:rsidRPr="00406B71" w:rsidRDefault="00BE6DE2" w:rsidP="00F40881">
            <w:pPr>
              <w:jc w:val="center"/>
              <w:rPr>
                <w:sz w:val="24"/>
                <w:szCs w:val="24"/>
              </w:rPr>
            </w:pPr>
            <w:r w:rsidRPr="00406B71">
              <w:rPr>
                <w:sz w:val="24"/>
                <w:szCs w:val="24"/>
              </w:rPr>
              <w:t>accepted</w:t>
            </w:r>
          </w:p>
        </w:tc>
      </w:tr>
      <w:tr w:rsidR="00BE6DE2" w:rsidRPr="00406B71" w:rsidTr="00492343">
        <w:tc>
          <w:tcPr>
            <w:tcW w:w="430" w:type="pct"/>
            <w:tcBorders>
              <w:top w:val="nil"/>
              <w:left w:val="nil"/>
              <w:bottom w:val="nil"/>
              <w:right w:val="nil"/>
            </w:tcBorders>
            <w:tcMar>
              <w:top w:w="15" w:type="dxa"/>
              <w:left w:w="57" w:type="dxa"/>
              <w:bottom w:w="15" w:type="dxa"/>
              <w:right w:w="57" w:type="dxa"/>
            </w:tcMar>
            <w:vAlign w:val="center"/>
            <w:hideMark/>
          </w:tcPr>
          <w:p w:rsidR="00BE6DE2" w:rsidRPr="00406B71" w:rsidRDefault="00BE6DE2" w:rsidP="00BE6DE2">
            <w:pPr>
              <w:rPr>
                <w:sz w:val="24"/>
                <w:szCs w:val="24"/>
              </w:rPr>
            </w:pPr>
            <w:r w:rsidRPr="00406B71">
              <w:rPr>
                <w:sz w:val="24"/>
                <w:szCs w:val="24"/>
              </w:rPr>
              <w:t>EMP</w:t>
            </w:r>
          </w:p>
        </w:tc>
        <w:tc>
          <w:tcPr>
            <w:tcW w:w="673" w:type="pct"/>
            <w:tcBorders>
              <w:top w:val="nil"/>
              <w:left w:val="nil"/>
              <w:bottom w:val="nil"/>
              <w:right w:val="nil"/>
            </w:tcBorders>
            <w:noWrap/>
            <w:tcMar>
              <w:top w:w="15" w:type="dxa"/>
              <w:left w:w="57" w:type="dxa"/>
              <w:bottom w:w="15" w:type="dxa"/>
              <w:right w:w="57" w:type="dxa"/>
            </w:tcMar>
            <w:vAlign w:val="center"/>
            <w:hideMark/>
          </w:tcPr>
          <w:p w:rsidR="00BE6DE2" w:rsidRPr="00406B71" w:rsidRDefault="00BE6DE2" w:rsidP="00BE6DE2">
            <w:pPr>
              <w:rPr>
                <w:sz w:val="24"/>
                <w:szCs w:val="24"/>
              </w:rPr>
            </w:pPr>
            <w:r w:rsidRPr="00406B71">
              <w:rPr>
                <w:sz w:val="24"/>
                <w:szCs w:val="24"/>
              </w:rPr>
              <w:t>&lt;---</w:t>
            </w:r>
          </w:p>
        </w:tc>
        <w:tc>
          <w:tcPr>
            <w:tcW w:w="918" w:type="pct"/>
            <w:tcBorders>
              <w:top w:val="nil"/>
              <w:left w:val="nil"/>
              <w:bottom w:val="nil"/>
              <w:right w:val="nil"/>
            </w:tcBorders>
            <w:tcMar>
              <w:top w:w="15" w:type="dxa"/>
              <w:left w:w="140" w:type="dxa"/>
              <w:bottom w:w="15" w:type="dxa"/>
              <w:right w:w="140" w:type="dxa"/>
            </w:tcMar>
            <w:vAlign w:val="center"/>
            <w:hideMark/>
          </w:tcPr>
          <w:p w:rsidR="00BE6DE2" w:rsidRPr="00406B71" w:rsidRDefault="00BE6DE2" w:rsidP="00BE6DE2">
            <w:pPr>
              <w:rPr>
                <w:sz w:val="24"/>
                <w:szCs w:val="24"/>
              </w:rPr>
            </w:pPr>
            <w:r w:rsidRPr="00406B71">
              <w:rPr>
                <w:sz w:val="24"/>
                <w:szCs w:val="24"/>
              </w:rPr>
              <w:t>Product</w:t>
            </w:r>
          </w:p>
        </w:tc>
        <w:tc>
          <w:tcPr>
            <w:tcW w:w="831" w:type="pct"/>
            <w:tcBorders>
              <w:top w:val="nil"/>
              <w:left w:val="nil"/>
              <w:bottom w:val="nil"/>
              <w:right w:val="nil"/>
            </w:tcBorders>
            <w:tcMar>
              <w:top w:w="15" w:type="dxa"/>
              <w:left w:w="57" w:type="dxa"/>
              <w:bottom w:w="15" w:type="dxa"/>
              <w:right w:w="57" w:type="dxa"/>
            </w:tcMar>
            <w:vAlign w:val="center"/>
            <w:hideMark/>
          </w:tcPr>
          <w:p w:rsidR="00BE6DE2" w:rsidRPr="00406B71" w:rsidRDefault="003A3E81" w:rsidP="00492343">
            <w:pPr>
              <w:jc w:val="center"/>
              <w:rPr>
                <w:sz w:val="24"/>
                <w:szCs w:val="24"/>
              </w:rPr>
            </w:pPr>
            <w:r w:rsidRPr="00406B71">
              <w:rPr>
                <w:sz w:val="24"/>
                <w:szCs w:val="24"/>
              </w:rPr>
              <w:t>-</w:t>
            </w:r>
            <w:r w:rsidR="00492343" w:rsidRPr="00406B71">
              <w:rPr>
                <w:sz w:val="24"/>
                <w:szCs w:val="24"/>
              </w:rPr>
              <w:t>0</w:t>
            </w:r>
            <w:r w:rsidR="00BE6DE2" w:rsidRPr="00406B71">
              <w:rPr>
                <w:sz w:val="24"/>
                <w:szCs w:val="24"/>
              </w:rPr>
              <w:t>.552</w:t>
            </w:r>
          </w:p>
        </w:tc>
        <w:tc>
          <w:tcPr>
            <w:tcW w:w="490" w:type="pct"/>
            <w:tcBorders>
              <w:top w:val="nil"/>
              <w:left w:val="nil"/>
              <w:bottom w:val="nil"/>
              <w:right w:val="nil"/>
            </w:tcBorders>
            <w:tcMar>
              <w:top w:w="15" w:type="dxa"/>
              <w:left w:w="57" w:type="dxa"/>
              <w:bottom w:w="15" w:type="dxa"/>
              <w:right w:w="57" w:type="dxa"/>
            </w:tcMar>
            <w:vAlign w:val="center"/>
            <w:hideMark/>
          </w:tcPr>
          <w:p w:rsidR="00BE6DE2" w:rsidRPr="00406B71" w:rsidRDefault="00492343" w:rsidP="00492343">
            <w:pPr>
              <w:jc w:val="center"/>
              <w:rPr>
                <w:sz w:val="24"/>
                <w:szCs w:val="24"/>
              </w:rPr>
            </w:pPr>
            <w:r w:rsidRPr="00406B71">
              <w:rPr>
                <w:sz w:val="24"/>
                <w:szCs w:val="24"/>
              </w:rPr>
              <w:t>0</w:t>
            </w:r>
            <w:r w:rsidR="00BE6DE2" w:rsidRPr="00406B71">
              <w:rPr>
                <w:sz w:val="24"/>
                <w:szCs w:val="24"/>
              </w:rPr>
              <w:t>.154</w:t>
            </w:r>
          </w:p>
        </w:tc>
        <w:tc>
          <w:tcPr>
            <w:tcW w:w="531" w:type="pct"/>
            <w:tcBorders>
              <w:top w:val="nil"/>
              <w:left w:val="nil"/>
              <w:bottom w:val="nil"/>
              <w:right w:val="nil"/>
            </w:tcBorders>
            <w:tcMar>
              <w:top w:w="15" w:type="dxa"/>
              <w:left w:w="57" w:type="dxa"/>
              <w:bottom w:w="15" w:type="dxa"/>
              <w:right w:w="57" w:type="dxa"/>
            </w:tcMar>
            <w:vAlign w:val="center"/>
            <w:hideMark/>
          </w:tcPr>
          <w:p w:rsidR="00BE6DE2" w:rsidRPr="00406B71" w:rsidRDefault="008E353A" w:rsidP="00492343">
            <w:pPr>
              <w:jc w:val="center"/>
              <w:rPr>
                <w:sz w:val="24"/>
                <w:szCs w:val="24"/>
              </w:rPr>
            </w:pPr>
            <w:r w:rsidRPr="00406B71">
              <w:rPr>
                <w:sz w:val="24"/>
                <w:szCs w:val="24"/>
              </w:rPr>
              <w:t>-</w:t>
            </w:r>
            <w:r w:rsidR="00BE6DE2" w:rsidRPr="00406B71">
              <w:rPr>
                <w:sz w:val="24"/>
                <w:szCs w:val="24"/>
              </w:rPr>
              <w:t>3.582</w:t>
            </w:r>
          </w:p>
        </w:tc>
        <w:tc>
          <w:tcPr>
            <w:tcW w:w="375" w:type="pct"/>
            <w:tcBorders>
              <w:top w:val="nil"/>
              <w:left w:val="nil"/>
              <w:bottom w:val="nil"/>
              <w:right w:val="nil"/>
            </w:tcBorders>
            <w:tcMar>
              <w:top w:w="15" w:type="dxa"/>
              <w:left w:w="57" w:type="dxa"/>
              <w:bottom w:w="15" w:type="dxa"/>
              <w:right w:w="57" w:type="dxa"/>
            </w:tcMar>
            <w:vAlign w:val="center"/>
            <w:hideMark/>
          </w:tcPr>
          <w:p w:rsidR="00BE6DE2" w:rsidRPr="00406B71" w:rsidRDefault="00492343" w:rsidP="00492343">
            <w:pPr>
              <w:jc w:val="center"/>
              <w:rPr>
                <w:sz w:val="24"/>
                <w:szCs w:val="24"/>
              </w:rPr>
            </w:pPr>
            <w:r w:rsidRPr="00406B71">
              <w:rPr>
                <w:sz w:val="24"/>
                <w:szCs w:val="24"/>
              </w:rPr>
              <w:t>0.000</w:t>
            </w:r>
          </w:p>
        </w:tc>
        <w:tc>
          <w:tcPr>
            <w:tcW w:w="753" w:type="pct"/>
            <w:tcBorders>
              <w:top w:val="nil"/>
              <w:left w:val="nil"/>
              <w:bottom w:val="nil"/>
              <w:right w:val="nil"/>
            </w:tcBorders>
            <w:tcMar>
              <w:top w:w="15" w:type="dxa"/>
              <w:left w:w="57" w:type="dxa"/>
              <w:bottom w:w="15" w:type="dxa"/>
              <w:right w:w="57" w:type="dxa"/>
            </w:tcMar>
            <w:vAlign w:val="center"/>
            <w:hideMark/>
          </w:tcPr>
          <w:p w:rsidR="00BE6DE2" w:rsidRPr="00406B71" w:rsidRDefault="00BE6DE2" w:rsidP="00F40881">
            <w:pPr>
              <w:jc w:val="center"/>
              <w:rPr>
                <w:sz w:val="24"/>
                <w:szCs w:val="24"/>
              </w:rPr>
            </w:pPr>
            <w:r w:rsidRPr="00406B71">
              <w:rPr>
                <w:sz w:val="24"/>
                <w:szCs w:val="24"/>
              </w:rPr>
              <w:t>accepted</w:t>
            </w:r>
          </w:p>
        </w:tc>
      </w:tr>
      <w:tr w:rsidR="00BE6DE2" w:rsidRPr="00406B71" w:rsidTr="00492343">
        <w:trPr>
          <w:trHeight w:val="55"/>
        </w:trPr>
        <w:tc>
          <w:tcPr>
            <w:tcW w:w="430" w:type="pct"/>
            <w:tcBorders>
              <w:top w:val="nil"/>
              <w:left w:val="nil"/>
              <w:bottom w:val="nil"/>
              <w:right w:val="nil"/>
            </w:tcBorders>
            <w:tcMar>
              <w:top w:w="15" w:type="dxa"/>
              <w:left w:w="57" w:type="dxa"/>
              <w:bottom w:w="15" w:type="dxa"/>
              <w:right w:w="57" w:type="dxa"/>
            </w:tcMar>
            <w:vAlign w:val="center"/>
            <w:hideMark/>
          </w:tcPr>
          <w:p w:rsidR="00BE6DE2" w:rsidRPr="00406B71" w:rsidRDefault="00BE6DE2" w:rsidP="00BE6DE2">
            <w:pPr>
              <w:rPr>
                <w:sz w:val="24"/>
                <w:szCs w:val="24"/>
              </w:rPr>
            </w:pPr>
            <w:r w:rsidRPr="00406B71">
              <w:rPr>
                <w:sz w:val="24"/>
                <w:szCs w:val="24"/>
              </w:rPr>
              <w:t>EMP</w:t>
            </w:r>
          </w:p>
        </w:tc>
        <w:tc>
          <w:tcPr>
            <w:tcW w:w="673" w:type="pct"/>
            <w:tcBorders>
              <w:top w:val="nil"/>
              <w:left w:val="nil"/>
              <w:bottom w:val="nil"/>
              <w:right w:val="nil"/>
            </w:tcBorders>
            <w:noWrap/>
            <w:tcMar>
              <w:top w:w="15" w:type="dxa"/>
              <w:left w:w="57" w:type="dxa"/>
              <w:bottom w:w="15" w:type="dxa"/>
              <w:right w:w="57" w:type="dxa"/>
            </w:tcMar>
            <w:vAlign w:val="center"/>
            <w:hideMark/>
          </w:tcPr>
          <w:p w:rsidR="00BE6DE2" w:rsidRPr="00406B71" w:rsidRDefault="00BE6DE2" w:rsidP="00BE6DE2">
            <w:pPr>
              <w:rPr>
                <w:sz w:val="24"/>
                <w:szCs w:val="24"/>
              </w:rPr>
            </w:pPr>
            <w:r w:rsidRPr="00406B71">
              <w:rPr>
                <w:sz w:val="24"/>
                <w:szCs w:val="24"/>
              </w:rPr>
              <w:t>&lt;---</w:t>
            </w:r>
          </w:p>
        </w:tc>
        <w:tc>
          <w:tcPr>
            <w:tcW w:w="918" w:type="pct"/>
            <w:tcBorders>
              <w:top w:val="nil"/>
              <w:left w:val="nil"/>
              <w:bottom w:val="nil"/>
              <w:right w:val="nil"/>
            </w:tcBorders>
            <w:tcMar>
              <w:top w:w="15" w:type="dxa"/>
              <w:left w:w="140" w:type="dxa"/>
              <w:bottom w:w="15" w:type="dxa"/>
              <w:right w:w="140" w:type="dxa"/>
            </w:tcMar>
            <w:vAlign w:val="center"/>
            <w:hideMark/>
          </w:tcPr>
          <w:p w:rsidR="00BE6DE2" w:rsidRPr="00406B71" w:rsidRDefault="00BE6DE2" w:rsidP="00BE6DE2">
            <w:pPr>
              <w:rPr>
                <w:sz w:val="24"/>
                <w:szCs w:val="24"/>
              </w:rPr>
            </w:pPr>
            <w:r w:rsidRPr="00406B71">
              <w:rPr>
                <w:sz w:val="24"/>
                <w:szCs w:val="24"/>
              </w:rPr>
              <w:t>Logistic</w:t>
            </w:r>
          </w:p>
        </w:tc>
        <w:tc>
          <w:tcPr>
            <w:tcW w:w="831" w:type="pct"/>
            <w:tcBorders>
              <w:top w:val="nil"/>
              <w:left w:val="nil"/>
              <w:bottom w:val="nil"/>
              <w:right w:val="nil"/>
            </w:tcBorders>
            <w:tcMar>
              <w:top w:w="15" w:type="dxa"/>
              <w:left w:w="57" w:type="dxa"/>
              <w:bottom w:w="15" w:type="dxa"/>
              <w:right w:w="57" w:type="dxa"/>
            </w:tcMar>
            <w:vAlign w:val="center"/>
            <w:hideMark/>
          </w:tcPr>
          <w:p w:rsidR="00BE6DE2" w:rsidRPr="00406B71" w:rsidRDefault="003A3E81" w:rsidP="00492343">
            <w:pPr>
              <w:jc w:val="center"/>
              <w:rPr>
                <w:sz w:val="24"/>
                <w:szCs w:val="24"/>
              </w:rPr>
            </w:pPr>
            <w:r w:rsidRPr="00406B71">
              <w:rPr>
                <w:sz w:val="24"/>
                <w:szCs w:val="24"/>
              </w:rPr>
              <w:t>-</w:t>
            </w:r>
            <w:r w:rsidR="00492343" w:rsidRPr="00406B71">
              <w:rPr>
                <w:sz w:val="24"/>
                <w:szCs w:val="24"/>
              </w:rPr>
              <w:t>0</w:t>
            </w:r>
            <w:r w:rsidR="00BE6DE2" w:rsidRPr="00406B71">
              <w:rPr>
                <w:sz w:val="24"/>
                <w:szCs w:val="24"/>
              </w:rPr>
              <w:t>.181</w:t>
            </w:r>
          </w:p>
        </w:tc>
        <w:tc>
          <w:tcPr>
            <w:tcW w:w="490" w:type="pct"/>
            <w:tcBorders>
              <w:top w:val="nil"/>
              <w:left w:val="nil"/>
              <w:bottom w:val="nil"/>
              <w:right w:val="nil"/>
            </w:tcBorders>
            <w:tcMar>
              <w:top w:w="15" w:type="dxa"/>
              <w:left w:w="57" w:type="dxa"/>
              <w:bottom w:w="15" w:type="dxa"/>
              <w:right w:w="57" w:type="dxa"/>
            </w:tcMar>
            <w:vAlign w:val="center"/>
            <w:hideMark/>
          </w:tcPr>
          <w:p w:rsidR="00BE6DE2" w:rsidRPr="00406B71" w:rsidRDefault="00492343" w:rsidP="00492343">
            <w:pPr>
              <w:jc w:val="center"/>
              <w:rPr>
                <w:sz w:val="24"/>
                <w:szCs w:val="24"/>
              </w:rPr>
            </w:pPr>
            <w:r w:rsidRPr="00406B71">
              <w:rPr>
                <w:sz w:val="24"/>
                <w:szCs w:val="24"/>
              </w:rPr>
              <w:t>0</w:t>
            </w:r>
            <w:r w:rsidR="00BE6DE2" w:rsidRPr="00406B71">
              <w:rPr>
                <w:sz w:val="24"/>
                <w:szCs w:val="24"/>
              </w:rPr>
              <w:t>.089</w:t>
            </w:r>
          </w:p>
        </w:tc>
        <w:tc>
          <w:tcPr>
            <w:tcW w:w="531" w:type="pct"/>
            <w:tcBorders>
              <w:top w:val="nil"/>
              <w:left w:val="nil"/>
              <w:bottom w:val="nil"/>
              <w:right w:val="nil"/>
            </w:tcBorders>
            <w:tcMar>
              <w:top w:w="15" w:type="dxa"/>
              <w:left w:w="57" w:type="dxa"/>
              <w:bottom w:w="15" w:type="dxa"/>
              <w:right w:w="57" w:type="dxa"/>
            </w:tcMar>
            <w:vAlign w:val="center"/>
            <w:hideMark/>
          </w:tcPr>
          <w:p w:rsidR="00BE6DE2" w:rsidRPr="00406B71" w:rsidRDefault="008E353A" w:rsidP="00492343">
            <w:pPr>
              <w:jc w:val="center"/>
              <w:rPr>
                <w:sz w:val="24"/>
                <w:szCs w:val="24"/>
              </w:rPr>
            </w:pPr>
            <w:r w:rsidRPr="00406B71">
              <w:rPr>
                <w:sz w:val="24"/>
                <w:szCs w:val="24"/>
              </w:rPr>
              <w:t>-</w:t>
            </w:r>
            <w:r w:rsidR="00BE6DE2" w:rsidRPr="00406B71">
              <w:rPr>
                <w:sz w:val="24"/>
                <w:szCs w:val="24"/>
              </w:rPr>
              <w:t>2.046</w:t>
            </w:r>
          </w:p>
        </w:tc>
        <w:tc>
          <w:tcPr>
            <w:tcW w:w="375" w:type="pct"/>
            <w:tcBorders>
              <w:top w:val="nil"/>
              <w:left w:val="nil"/>
              <w:bottom w:val="nil"/>
              <w:right w:val="nil"/>
            </w:tcBorders>
            <w:tcMar>
              <w:top w:w="15" w:type="dxa"/>
              <w:left w:w="57" w:type="dxa"/>
              <w:bottom w:w="15" w:type="dxa"/>
              <w:right w:w="57" w:type="dxa"/>
            </w:tcMar>
            <w:vAlign w:val="center"/>
            <w:hideMark/>
          </w:tcPr>
          <w:p w:rsidR="00BE6DE2" w:rsidRPr="00406B71" w:rsidRDefault="00492343" w:rsidP="00492343">
            <w:pPr>
              <w:jc w:val="center"/>
              <w:rPr>
                <w:sz w:val="24"/>
                <w:szCs w:val="24"/>
              </w:rPr>
            </w:pPr>
            <w:r w:rsidRPr="00406B71">
              <w:rPr>
                <w:sz w:val="24"/>
                <w:szCs w:val="24"/>
              </w:rPr>
              <w:t>0</w:t>
            </w:r>
            <w:r w:rsidR="00BE6DE2" w:rsidRPr="00406B71">
              <w:rPr>
                <w:sz w:val="24"/>
                <w:szCs w:val="24"/>
              </w:rPr>
              <w:t>.041</w:t>
            </w:r>
          </w:p>
        </w:tc>
        <w:tc>
          <w:tcPr>
            <w:tcW w:w="753" w:type="pct"/>
            <w:tcBorders>
              <w:top w:val="nil"/>
              <w:left w:val="nil"/>
              <w:bottom w:val="nil"/>
              <w:right w:val="nil"/>
            </w:tcBorders>
            <w:tcMar>
              <w:top w:w="15" w:type="dxa"/>
              <w:left w:w="57" w:type="dxa"/>
              <w:bottom w:w="15" w:type="dxa"/>
              <w:right w:w="57" w:type="dxa"/>
            </w:tcMar>
            <w:vAlign w:val="center"/>
            <w:hideMark/>
          </w:tcPr>
          <w:p w:rsidR="00BE6DE2" w:rsidRPr="00406B71" w:rsidRDefault="00BE6DE2" w:rsidP="00F40881">
            <w:pPr>
              <w:jc w:val="center"/>
              <w:rPr>
                <w:sz w:val="24"/>
                <w:szCs w:val="24"/>
              </w:rPr>
            </w:pPr>
            <w:r w:rsidRPr="00406B71">
              <w:rPr>
                <w:sz w:val="24"/>
                <w:szCs w:val="24"/>
              </w:rPr>
              <w:t>accepted</w:t>
            </w:r>
          </w:p>
        </w:tc>
      </w:tr>
      <w:tr w:rsidR="00BE6DE2" w:rsidRPr="00406B71" w:rsidTr="00492343">
        <w:trPr>
          <w:trHeight w:val="75"/>
        </w:trPr>
        <w:tc>
          <w:tcPr>
            <w:tcW w:w="430" w:type="pct"/>
            <w:tcBorders>
              <w:top w:val="nil"/>
              <w:left w:val="nil"/>
              <w:bottom w:val="single" w:sz="4" w:space="0" w:color="auto"/>
              <w:right w:val="nil"/>
            </w:tcBorders>
            <w:tcMar>
              <w:top w:w="15" w:type="dxa"/>
              <w:left w:w="57" w:type="dxa"/>
              <w:bottom w:w="15" w:type="dxa"/>
              <w:right w:w="57" w:type="dxa"/>
            </w:tcMar>
            <w:vAlign w:val="center"/>
            <w:hideMark/>
          </w:tcPr>
          <w:p w:rsidR="00BE6DE2" w:rsidRPr="00406B71" w:rsidRDefault="00BE6DE2" w:rsidP="00BE6DE2">
            <w:pPr>
              <w:rPr>
                <w:sz w:val="24"/>
                <w:szCs w:val="24"/>
              </w:rPr>
            </w:pPr>
            <w:r w:rsidRPr="00406B71">
              <w:rPr>
                <w:sz w:val="24"/>
                <w:szCs w:val="24"/>
              </w:rPr>
              <w:t>EMP</w:t>
            </w:r>
          </w:p>
        </w:tc>
        <w:tc>
          <w:tcPr>
            <w:tcW w:w="673" w:type="pct"/>
            <w:tcBorders>
              <w:top w:val="nil"/>
              <w:left w:val="nil"/>
              <w:bottom w:val="single" w:sz="4" w:space="0" w:color="auto"/>
              <w:right w:val="nil"/>
            </w:tcBorders>
            <w:noWrap/>
            <w:tcMar>
              <w:top w:w="15" w:type="dxa"/>
              <w:left w:w="57" w:type="dxa"/>
              <w:bottom w:w="15" w:type="dxa"/>
              <w:right w:w="57" w:type="dxa"/>
            </w:tcMar>
            <w:vAlign w:val="center"/>
            <w:hideMark/>
          </w:tcPr>
          <w:p w:rsidR="00BE6DE2" w:rsidRPr="00406B71" w:rsidRDefault="00BE6DE2" w:rsidP="00BE6DE2">
            <w:pPr>
              <w:rPr>
                <w:sz w:val="24"/>
                <w:szCs w:val="24"/>
              </w:rPr>
            </w:pPr>
            <w:r w:rsidRPr="00406B71">
              <w:rPr>
                <w:sz w:val="24"/>
                <w:szCs w:val="24"/>
              </w:rPr>
              <w:t>&lt;---</w:t>
            </w:r>
          </w:p>
        </w:tc>
        <w:tc>
          <w:tcPr>
            <w:tcW w:w="918" w:type="pct"/>
            <w:tcBorders>
              <w:top w:val="nil"/>
              <w:left w:val="nil"/>
              <w:bottom w:val="single" w:sz="4" w:space="0" w:color="auto"/>
              <w:right w:val="nil"/>
            </w:tcBorders>
            <w:tcMar>
              <w:top w:w="15" w:type="dxa"/>
              <w:left w:w="140" w:type="dxa"/>
              <w:bottom w:w="15" w:type="dxa"/>
              <w:right w:w="140" w:type="dxa"/>
            </w:tcMar>
            <w:vAlign w:val="center"/>
            <w:hideMark/>
          </w:tcPr>
          <w:p w:rsidR="00BE6DE2" w:rsidRPr="00406B71" w:rsidRDefault="00BE6DE2" w:rsidP="00BE6DE2">
            <w:pPr>
              <w:rPr>
                <w:sz w:val="24"/>
                <w:szCs w:val="24"/>
              </w:rPr>
            </w:pPr>
            <w:r w:rsidRPr="00406B71">
              <w:rPr>
                <w:sz w:val="24"/>
                <w:szCs w:val="24"/>
              </w:rPr>
              <w:t>Technology</w:t>
            </w:r>
          </w:p>
        </w:tc>
        <w:tc>
          <w:tcPr>
            <w:tcW w:w="831" w:type="pct"/>
            <w:tcBorders>
              <w:top w:val="nil"/>
              <w:left w:val="nil"/>
              <w:bottom w:val="single" w:sz="4" w:space="0" w:color="auto"/>
              <w:right w:val="nil"/>
            </w:tcBorders>
            <w:noWrap/>
            <w:tcMar>
              <w:top w:w="15" w:type="dxa"/>
              <w:left w:w="57" w:type="dxa"/>
              <w:bottom w:w="15" w:type="dxa"/>
              <w:right w:w="57" w:type="dxa"/>
            </w:tcMar>
            <w:vAlign w:val="center"/>
            <w:hideMark/>
          </w:tcPr>
          <w:p w:rsidR="00BE6DE2" w:rsidRPr="00406B71" w:rsidRDefault="00BE6DE2" w:rsidP="00492343">
            <w:pPr>
              <w:jc w:val="center"/>
              <w:rPr>
                <w:sz w:val="24"/>
                <w:szCs w:val="24"/>
              </w:rPr>
            </w:pPr>
            <w:r w:rsidRPr="00406B71">
              <w:rPr>
                <w:sz w:val="24"/>
                <w:szCs w:val="24"/>
              </w:rPr>
              <w:t>-</w:t>
            </w:r>
            <w:r w:rsidR="00492343" w:rsidRPr="00406B71">
              <w:rPr>
                <w:sz w:val="24"/>
                <w:szCs w:val="24"/>
              </w:rPr>
              <w:t>0</w:t>
            </w:r>
            <w:r w:rsidRPr="00406B71">
              <w:rPr>
                <w:sz w:val="24"/>
                <w:szCs w:val="24"/>
              </w:rPr>
              <w:t>.073</w:t>
            </w:r>
          </w:p>
        </w:tc>
        <w:tc>
          <w:tcPr>
            <w:tcW w:w="490" w:type="pct"/>
            <w:tcBorders>
              <w:top w:val="nil"/>
              <w:left w:val="nil"/>
              <w:bottom w:val="single" w:sz="4" w:space="0" w:color="auto"/>
              <w:right w:val="nil"/>
            </w:tcBorders>
            <w:tcMar>
              <w:top w:w="15" w:type="dxa"/>
              <w:left w:w="57" w:type="dxa"/>
              <w:bottom w:w="15" w:type="dxa"/>
              <w:right w:w="57" w:type="dxa"/>
            </w:tcMar>
            <w:vAlign w:val="center"/>
            <w:hideMark/>
          </w:tcPr>
          <w:p w:rsidR="00BE6DE2" w:rsidRPr="00406B71" w:rsidRDefault="00492343" w:rsidP="00492343">
            <w:pPr>
              <w:jc w:val="center"/>
              <w:rPr>
                <w:sz w:val="24"/>
                <w:szCs w:val="24"/>
              </w:rPr>
            </w:pPr>
            <w:r w:rsidRPr="00406B71">
              <w:rPr>
                <w:sz w:val="24"/>
                <w:szCs w:val="24"/>
              </w:rPr>
              <w:t>0</w:t>
            </w:r>
            <w:r w:rsidR="00BE6DE2" w:rsidRPr="00406B71">
              <w:rPr>
                <w:sz w:val="24"/>
                <w:szCs w:val="24"/>
              </w:rPr>
              <w:t>.053</w:t>
            </w:r>
          </w:p>
        </w:tc>
        <w:tc>
          <w:tcPr>
            <w:tcW w:w="531" w:type="pct"/>
            <w:tcBorders>
              <w:top w:val="nil"/>
              <w:left w:val="nil"/>
              <w:bottom w:val="single" w:sz="4" w:space="0" w:color="auto"/>
              <w:right w:val="nil"/>
            </w:tcBorders>
            <w:noWrap/>
            <w:tcMar>
              <w:top w:w="15" w:type="dxa"/>
              <w:left w:w="57" w:type="dxa"/>
              <w:bottom w:w="15" w:type="dxa"/>
              <w:right w:w="57" w:type="dxa"/>
            </w:tcMar>
            <w:vAlign w:val="center"/>
            <w:hideMark/>
          </w:tcPr>
          <w:p w:rsidR="00BE6DE2" w:rsidRPr="00406B71" w:rsidRDefault="00BE6DE2" w:rsidP="00492343">
            <w:pPr>
              <w:jc w:val="center"/>
              <w:rPr>
                <w:sz w:val="24"/>
                <w:szCs w:val="24"/>
              </w:rPr>
            </w:pPr>
            <w:r w:rsidRPr="00406B71">
              <w:rPr>
                <w:sz w:val="24"/>
                <w:szCs w:val="24"/>
              </w:rPr>
              <w:t>-1.372</w:t>
            </w:r>
          </w:p>
        </w:tc>
        <w:tc>
          <w:tcPr>
            <w:tcW w:w="375" w:type="pct"/>
            <w:tcBorders>
              <w:top w:val="nil"/>
              <w:left w:val="nil"/>
              <w:bottom w:val="single" w:sz="4" w:space="0" w:color="auto"/>
              <w:right w:val="nil"/>
            </w:tcBorders>
            <w:tcMar>
              <w:top w:w="15" w:type="dxa"/>
              <w:left w:w="57" w:type="dxa"/>
              <w:bottom w:w="15" w:type="dxa"/>
              <w:right w:w="57" w:type="dxa"/>
            </w:tcMar>
            <w:vAlign w:val="center"/>
            <w:hideMark/>
          </w:tcPr>
          <w:p w:rsidR="00BE6DE2" w:rsidRPr="00406B71" w:rsidRDefault="00492343" w:rsidP="00492343">
            <w:pPr>
              <w:jc w:val="center"/>
              <w:rPr>
                <w:sz w:val="24"/>
                <w:szCs w:val="24"/>
              </w:rPr>
            </w:pPr>
            <w:r w:rsidRPr="00406B71">
              <w:rPr>
                <w:sz w:val="24"/>
                <w:szCs w:val="24"/>
              </w:rPr>
              <w:t>0</w:t>
            </w:r>
            <w:r w:rsidR="00BE6DE2" w:rsidRPr="00406B71">
              <w:rPr>
                <w:sz w:val="24"/>
                <w:szCs w:val="24"/>
              </w:rPr>
              <w:t>.170</w:t>
            </w:r>
          </w:p>
        </w:tc>
        <w:tc>
          <w:tcPr>
            <w:tcW w:w="753" w:type="pct"/>
            <w:tcBorders>
              <w:top w:val="nil"/>
              <w:left w:val="nil"/>
              <w:bottom w:val="single" w:sz="4" w:space="0" w:color="auto"/>
              <w:right w:val="nil"/>
            </w:tcBorders>
            <w:vAlign w:val="center"/>
            <w:hideMark/>
          </w:tcPr>
          <w:p w:rsidR="00BE6DE2" w:rsidRPr="00406B71" w:rsidRDefault="00BE6DE2" w:rsidP="00F40881">
            <w:pPr>
              <w:jc w:val="center"/>
              <w:rPr>
                <w:sz w:val="24"/>
                <w:szCs w:val="24"/>
              </w:rPr>
            </w:pPr>
            <w:r w:rsidRPr="00406B71">
              <w:rPr>
                <w:sz w:val="24"/>
                <w:szCs w:val="24"/>
              </w:rPr>
              <w:t>Not accepted</w:t>
            </w:r>
          </w:p>
        </w:tc>
      </w:tr>
    </w:tbl>
    <w:p w:rsidR="00B6031C" w:rsidRPr="00406B71" w:rsidRDefault="00B6031C" w:rsidP="00310FF0">
      <w:pPr>
        <w:spacing w:line="360" w:lineRule="auto"/>
        <w:jc w:val="both"/>
        <w:rPr>
          <w:noProof/>
          <w:sz w:val="24"/>
          <w:szCs w:val="24"/>
        </w:rPr>
      </w:pPr>
    </w:p>
    <w:p w:rsidR="00B6031C" w:rsidRPr="00406B71" w:rsidRDefault="00B6031C" w:rsidP="00310FF0">
      <w:pPr>
        <w:spacing w:line="360" w:lineRule="auto"/>
        <w:jc w:val="both"/>
        <w:rPr>
          <w:sz w:val="24"/>
          <w:szCs w:val="24"/>
        </w:rPr>
      </w:pPr>
      <w:r w:rsidRPr="00406B71">
        <w:rPr>
          <w:noProof/>
          <w:sz w:val="24"/>
          <w:szCs w:val="24"/>
        </w:rPr>
        <w:lastRenderedPageBreak/>
        <w:drawing>
          <wp:inline distT="0" distB="0" distL="0" distR="0">
            <wp:extent cx="5371935" cy="333618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bright="10000"/>
                              </a14:imgEffect>
                            </a14:imgLayer>
                          </a14:imgProps>
                        </a:ext>
                      </a:extLst>
                    </a:blip>
                    <a:srcRect t="5365" b="29936"/>
                    <a:stretch>
                      <a:fillRect/>
                    </a:stretch>
                  </pic:blipFill>
                  <pic:spPr bwMode="auto">
                    <a:xfrm>
                      <a:off x="0" y="0"/>
                      <a:ext cx="5371934" cy="3336187"/>
                    </a:xfrm>
                    <a:prstGeom prst="rect">
                      <a:avLst/>
                    </a:prstGeom>
                    <a:noFill/>
                    <a:ln w="9525">
                      <a:noFill/>
                      <a:miter lim="800000"/>
                      <a:headEnd/>
                      <a:tailEnd/>
                    </a:ln>
                  </pic:spPr>
                </pic:pic>
              </a:graphicData>
            </a:graphic>
          </wp:inline>
        </w:drawing>
      </w:r>
    </w:p>
    <w:p w:rsidR="007E2B45" w:rsidRPr="00406B71" w:rsidRDefault="008204B1" w:rsidP="007E2B45">
      <w:pPr>
        <w:jc w:val="center"/>
        <w:rPr>
          <w:b/>
          <w:sz w:val="24"/>
          <w:szCs w:val="24"/>
        </w:rPr>
      </w:pPr>
      <w:r w:rsidRPr="00406B71">
        <w:rPr>
          <w:b/>
          <w:sz w:val="24"/>
          <w:szCs w:val="24"/>
        </w:rPr>
        <w:t>Figure 2</w:t>
      </w:r>
      <w:r w:rsidR="007E2B45" w:rsidRPr="00406B71">
        <w:rPr>
          <w:b/>
          <w:sz w:val="24"/>
          <w:szCs w:val="24"/>
        </w:rPr>
        <w:t>: Results of the model structure was   SEM. Source: Data analysis of research data by SPSS AMOS 22.0</w:t>
      </w:r>
    </w:p>
    <w:p w:rsidR="007E2B45" w:rsidRPr="00406B71" w:rsidRDefault="0002702B" w:rsidP="001008DC">
      <w:pPr>
        <w:pStyle w:val="ListParagraph"/>
        <w:autoSpaceDE w:val="0"/>
        <w:autoSpaceDN w:val="0"/>
        <w:adjustRightInd w:val="0"/>
        <w:spacing w:line="276" w:lineRule="auto"/>
        <w:ind w:left="0" w:firstLine="720"/>
        <w:jc w:val="both"/>
        <w:rPr>
          <w:b/>
          <w:i/>
          <w:sz w:val="24"/>
          <w:szCs w:val="24"/>
        </w:rPr>
      </w:pPr>
      <w:r w:rsidRPr="00406B71">
        <w:rPr>
          <w:sz w:val="24"/>
          <w:szCs w:val="24"/>
        </w:rPr>
        <w:t xml:space="preserve">The results showed that the model last calibration value chi-squared statistic is </w:t>
      </w:r>
      <w:r w:rsidR="00932403" w:rsidRPr="00406B71">
        <w:rPr>
          <w:sz w:val="24"/>
          <w:szCs w:val="24"/>
        </w:rPr>
        <w:t>131.915 with 7</w:t>
      </w:r>
      <w:r w:rsidRPr="00406B71">
        <w:rPr>
          <w:sz w:val="24"/>
          <w:szCs w:val="24"/>
        </w:rPr>
        <w:t xml:space="preserve">9 degrees of freedom (p = </w:t>
      </w:r>
      <w:r w:rsidR="00435A1B" w:rsidRPr="00406B71">
        <w:rPr>
          <w:sz w:val="24"/>
          <w:szCs w:val="24"/>
        </w:rPr>
        <w:t>0</w:t>
      </w:r>
      <w:r w:rsidRPr="00406B71">
        <w:rPr>
          <w:sz w:val="24"/>
          <w:szCs w:val="24"/>
        </w:rPr>
        <w:t xml:space="preserve">.000). Chi-squared relative degrees of freedom according </w:t>
      </w:r>
      <w:proofErr w:type="spellStart"/>
      <w:r w:rsidRPr="00406B71">
        <w:rPr>
          <w:sz w:val="24"/>
          <w:szCs w:val="24"/>
        </w:rPr>
        <w:t>Cmin</w:t>
      </w:r>
      <w:proofErr w:type="spellEnd"/>
      <w:r w:rsidRPr="00406B71">
        <w:rPr>
          <w:sz w:val="24"/>
          <w:szCs w:val="24"/>
        </w:rPr>
        <w:t>/</w:t>
      </w:r>
      <w:proofErr w:type="spellStart"/>
      <w:r w:rsidR="00435A1B" w:rsidRPr="00406B71">
        <w:rPr>
          <w:sz w:val="24"/>
          <w:szCs w:val="24"/>
        </w:rPr>
        <w:t>df</w:t>
      </w:r>
      <w:proofErr w:type="spellEnd"/>
      <w:r w:rsidR="00435A1B" w:rsidRPr="00406B71">
        <w:rPr>
          <w:sz w:val="24"/>
          <w:szCs w:val="24"/>
        </w:rPr>
        <w:t xml:space="preserve"> was 1.670 (&lt;</w:t>
      </w:r>
      <w:r w:rsidRPr="00406B71">
        <w:rPr>
          <w:sz w:val="24"/>
          <w:szCs w:val="24"/>
        </w:rPr>
        <w:t>2). Other indicators such as GFI = 0</w:t>
      </w:r>
      <w:r w:rsidR="00435A1B" w:rsidRPr="00406B71">
        <w:rPr>
          <w:sz w:val="24"/>
          <w:szCs w:val="24"/>
        </w:rPr>
        <w:t>.</w:t>
      </w:r>
      <w:r w:rsidRPr="00406B71">
        <w:rPr>
          <w:sz w:val="24"/>
          <w:szCs w:val="24"/>
        </w:rPr>
        <w:t>9</w:t>
      </w:r>
      <w:r w:rsidR="00435A1B" w:rsidRPr="00406B71">
        <w:rPr>
          <w:sz w:val="24"/>
          <w:szCs w:val="24"/>
        </w:rPr>
        <w:t>23</w:t>
      </w:r>
      <w:r w:rsidR="00932403" w:rsidRPr="00406B71">
        <w:rPr>
          <w:sz w:val="24"/>
          <w:szCs w:val="24"/>
        </w:rPr>
        <w:t xml:space="preserve"> (&gt; 0.9), TLI = 0.945 (&gt; 0.9), CFI = 0.959 (&gt; 0.9) and RMSEA = 0</w:t>
      </w:r>
      <w:r w:rsidR="00533468" w:rsidRPr="00406B71">
        <w:rPr>
          <w:sz w:val="24"/>
          <w:szCs w:val="24"/>
        </w:rPr>
        <w:t>.</w:t>
      </w:r>
      <w:r w:rsidR="00932403" w:rsidRPr="00406B71">
        <w:rPr>
          <w:sz w:val="24"/>
          <w:szCs w:val="24"/>
        </w:rPr>
        <w:t>058</w:t>
      </w:r>
      <w:r w:rsidR="00B566AD" w:rsidRPr="00406B71">
        <w:rPr>
          <w:sz w:val="24"/>
          <w:szCs w:val="24"/>
        </w:rPr>
        <w:t xml:space="preserve"> (&lt;0.</w:t>
      </w:r>
      <w:r w:rsidRPr="00406B71">
        <w:rPr>
          <w:sz w:val="24"/>
          <w:szCs w:val="24"/>
        </w:rPr>
        <w:t>08</w:t>
      </w:r>
      <w:r w:rsidR="00A91D43" w:rsidRPr="00406B71">
        <w:rPr>
          <w:sz w:val="24"/>
          <w:szCs w:val="24"/>
        </w:rPr>
        <w:t>). Therefore, this model achieved compatibility with data already collected.</w:t>
      </w:r>
    </w:p>
    <w:p w:rsidR="00310FF0" w:rsidRPr="00406B71" w:rsidRDefault="00B6031C" w:rsidP="0002702B">
      <w:pPr>
        <w:pStyle w:val="ListParagraph"/>
        <w:autoSpaceDE w:val="0"/>
        <w:autoSpaceDN w:val="0"/>
        <w:adjustRightInd w:val="0"/>
        <w:spacing w:line="360" w:lineRule="auto"/>
        <w:ind w:left="0"/>
        <w:rPr>
          <w:sz w:val="24"/>
          <w:szCs w:val="24"/>
        </w:rPr>
      </w:pPr>
      <w:r w:rsidRPr="00406B71">
        <w:rPr>
          <w:noProof/>
          <w:sz w:val="24"/>
          <w:szCs w:val="24"/>
        </w:rPr>
        <w:drawing>
          <wp:inline distT="0" distB="0" distL="0" distR="0">
            <wp:extent cx="5093639" cy="344291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bright="10000"/>
                              </a14:imgEffect>
                            </a14:imgLayer>
                          </a14:imgProps>
                        </a:ext>
                      </a:extLst>
                    </a:blip>
                    <a:srcRect t="5257" b="37983"/>
                    <a:stretch>
                      <a:fillRect/>
                    </a:stretch>
                  </pic:blipFill>
                  <pic:spPr bwMode="auto">
                    <a:xfrm>
                      <a:off x="0" y="0"/>
                      <a:ext cx="5096676" cy="3444967"/>
                    </a:xfrm>
                    <a:prstGeom prst="rect">
                      <a:avLst/>
                    </a:prstGeom>
                    <a:noFill/>
                    <a:ln w="9525">
                      <a:noFill/>
                      <a:miter lim="800000"/>
                      <a:headEnd/>
                      <a:tailEnd/>
                    </a:ln>
                  </pic:spPr>
                </pic:pic>
              </a:graphicData>
            </a:graphic>
          </wp:inline>
        </w:drawing>
      </w:r>
    </w:p>
    <w:p w:rsidR="007E2B45" w:rsidRPr="00406B71" w:rsidRDefault="00A91D43" w:rsidP="001008DC">
      <w:pPr>
        <w:pStyle w:val="ListParagraph"/>
        <w:autoSpaceDE w:val="0"/>
        <w:autoSpaceDN w:val="0"/>
        <w:adjustRightInd w:val="0"/>
        <w:ind w:left="0"/>
        <w:jc w:val="center"/>
        <w:rPr>
          <w:sz w:val="24"/>
          <w:szCs w:val="24"/>
        </w:rPr>
      </w:pPr>
      <w:r w:rsidRPr="00406B71">
        <w:rPr>
          <w:b/>
          <w:sz w:val="24"/>
          <w:szCs w:val="24"/>
        </w:rPr>
        <w:t xml:space="preserve">Figure </w:t>
      </w:r>
      <w:r w:rsidR="008204B1" w:rsidRPr="00406B71">
        <w:rPr>
          <w:b/>
          <w:sz w:val="24"/>
          <w:szCs w:val="24"/>
        </w:rPr>
        <w:t>3</w:t>
      </w:r>
      <w:r w:rsidRPr="00406B71">
        <w:rPr>
          <w:b/>
          <w:sz w:val="24"/>
          <w:szCs w:val="24"/>
        </w:rPr>
        <w:t>: Results of the model structure was last calibrated SEM. Source: Data analysis of research data by SPSS AMOS 22.0</w:t>
      </w:r>
    </w:p>
    <w:p w:rsidR="008204B1" w:rsidRPr="00406B71" w:rsidRDefault="008204B1" w:rsidP="001008DC">
      <w:pPr>
        <w:pStyle w:val="ListParagraph"/>
        <w:autoSpaceDE w:val="0"/>
        <w:autoSpaceDN w:val="0"/>
        <w:adjustRightInd w:val="0"/>
        <w:ind w:left="0"/>
        <w:jc w:val="center"/>
        <w:rPr>
          <w:b/>
          <w:sz w:val="24"/>
          <w:szCs w:val="24"/>
        </w:rPr>
      </w:pPr>
      <w:r w:rsidRPr="00406B71">
        <w:rPr>
          <w:b/>
          <w:sz w:val="24"/>
          <w:szCs w:val="24"/>
        </w:rPr>
        <w:br/>
      </w:r>
    </w:p>
    <w:p w:rsidR="00A91D43" w:rsidRPr="00406B71" w:rsidRDefault="00A91D43" w:rsidP="001008DC">
      <w:pPr>
        <w:pStyle w:val="ListParagraph"/>
        <w:autoSpaceDE w:val="0"/>
        <w:autoSpaceDN w:val="0"/>
        <w:adjustRightInd w:val="0"/>
        <w:ind w:left="0"/>
        <w:jc w:val="center"/>
        <w:rPr>
          <w:b/>
          <w:sz w:val="24"/>
          <w:szCs w:val="24"/>
        </w:rPr>
      </w:pPr>
      <w:r w:rsidRPr="00406B71">
        <w:rPr>
          <w:b/>
          <w:sz w:val="24"/>
          <w:szCs w:val="24"/>
        </w:rPr>
        <w:lastRenderedPageBreak/>
        <w:t xml:space="preserve">Table </w:t>
      </w:r>
      <w:r w:rsidR="008204B1" w:rsidRPr="00406B71">
        <w:rPr>
          <w:b/>
          <w:sz w:val="24"/>
          <w:szCs w:val="24"/>
        </w:rPr>
        <w:t>8</w:t>
      </w:r>
      <w:r w:rsidRPr="00406B71">
        <w:rPr>
          <w:b/>
          <w:sz w:val="24"/>
          <w:szCs w:val="24"/>
        </w:rPr>
        <w:t xml:space="preserve">: Results of estimating causal relationships between the elements of </w:t>
      </w:r>
      <w:r w:rsidR="0080718E" w:rsidRPr="00406B71">
        <w:rPr>
          <w:b/>
          <w:sz w:val="24"/>
          <w:szCs w:val="24"/>
        </w:rPr>
        <w:t>factors export barriers</w:t>
      </w:r>
      <w:r w:rsidRPr="00406B71">
        <w:rPr>
          <w:b/>
          <w:sz w:val="24"/>
          <w:szCs w:val="24"/>
        </w:rPr>
        <w:t>. Source: Data analysis of research data by SPSS AMOS 22.0</w:t>
      </w:r>
    </w:p>
    <w:tbl>
      <w:tblPr>
        <w:tblW w:w="495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792"/>
        <w:gridCol w:w="1240"/>
        <w:gridCol w:w="1691"/>
        <w:gridCol w:w="1530"/>
        <w:gridCol w:w="902"/>
        <w:gridCol w:w="978"/>
        <w:gridCol w:w="690"/>
        <w:gridCol w:w="1388"/>
      </w:tblGrid>
      <w:tr w:rsidR="00BE6DE2" w:rsidRPr="00406B71" w:rsidTr="00F40881">
        <w:trPr>
          <w:tblHeader/>
        </w:trPr>
        <w:tc>
          <w:tcPr>
            <w:tcW w:w="434" w:type="pct"/>
            <w:tcBorders>
              <w:top w:val="single" w:sz="4" w:space="0" w:color="auto"/>
              <w:left w:val="nil"/>
              <w:bottom w:val="single" w:sz="4" w:space="0" w:color="auto"/>
              <w:right w:val="nil"/>
            </w:tcBorders>
            <w:tcMar>
              <w:top w:w="15" w:type="dxa"/>
              <w:left w:w="140" w:type="dxa"/>
              <w:bottom w:w="15" w:type="dxa"/>
              <w:right w:w="140" w:type="dxa"/>
            </w:tcMar>
            <w:vAlign w:val="center"/>
            <w:hideMark/>
          </w:tcPr>
          <w:p w:rsidR="00F40881" w:rsidRPr="00406B71" w:rsidRDefault="00F40881" w:rsidP="00FA73E9">
            <w:pPr>
              <w:jc w:val="right"/>
              <w:rPr>
                <w:sz w:val="24"/>
                <w:szCs w:val="24"/>
              </w:rPr>
            </w:pPr>
          </w:p>
        </w:tc>
        <w:tc>
          <w:tcPr>
            <w:tcW w:w="644" w:type="pct"/>
            <w:tcBorders>
              <w:top w:val="single" w:sz="4" w:space="0" w:color="auto"/>
              <w:left w:val="nil"/>
              <w:bottom w:val="single" w:sz="4" w:space="0" w:color="auto"/>
              <w:right w:val="nil"/>
            </w:tcBorders>
            <w:tcMar>
              <w:top w:w="15" w:type="dxa"/>
              <w:left w:w="140" w:type="dxa"/>
              <w:bottom w:w="15" w:type="dxa"/>
              <w:right w:w="140" w:type="dxa"/>
            </w:tcMar>
            <w:vAlign w:val="center"/>
            <w:hideMark/>
          </w:tcPr>
          <w:p w:rsidR="00F40881" w:rsidRPr="00406B71" w:rsidRDefault="00F40881" w:rsidP="00FA73E9">
            <w:pPr>
              <w:jc w:val="right"/>
              <w:rPr>
                <w:b/>
                <w:sz w:val="24"/>
                <w:szCs w:val="24"/>
              </w:rPr>
            </w:pPr>
            <w:r w:rsidRPr="00406B71">
              <w:rPr>
                <w:b/>
                <w:sz w:val="24"/>
                <w:szCs w:val="24"/>
              </w:rPr>
              <w:t>Relations</w:t>
            </w:r>
          </w:p>
        </w:tc>
        <w:tc>
          <w:tcPr>
            <w:tcW w:w="922" w:type="pct"/>
            <w:tcBorders>
              <w:top w:val="single" w:sz="4" w:space="0" w:color="auto"/>
              <w:left w:val="nil"/>
              <w:bottom w:val="single" w:sz="4" w:space="0" w:color="auto"/>
              <w:right w:val="nil"/>
            </w:tcBorders>
            <w:tcMar>
              <w:top w:w="15" w:type="dxa"/>
              <w:left w:w="140" w:type="dxa"/>
              <w:bottom w:w="15" w:type="dxa"/>
              <w:right w:w="140" w:type="dxa"/>
            </w:tcMar>
            <w:vAlign w:val="center"/>
            <w:hideMark/>
          </w:tcPr>
          <w:p w:rsidR="00F40881" w:rsidRPr="00406B71" w:rsidRDefault="00F40881" w:rsidP="00FA73E9">
            <w:pPr>
              <w:jc w:val="right"/>
              <w:rPr>
                <w:b/>
                <w:sz w:val="24"/>
                <w:szCs w:val="24"/>
              </w:rPr>
            </w:pPr>
          </w:p>
        </w:tc>
        <w:tc>
          <w:tcPr>
            <w:tcW w:w="835" w:type="pct"/>
            <w:tcBorders>
              <w:top w:val="single" w:sz="4" w:space="0" w:color="auto"/>
              <w:left w:val="nil"/>
              <w:bottom w:val="single" w:sz="4" w:space="0" w:color="auto"/>
              <w:right w:val="nil"/>
            </w:tcBorders>
            <w:tcMar>
              <w:top w:w="15" w:type="dxa"/>
              <w:left w:w="140" w:type="dxa"/>
              <w:bottom w:w="15" w:type="dxa"/>
              <w:right w:w="140" w:type="dxa"/>
            </w:tcMar>
            <w:vAlign w:val="center"/>
            <w:hideMark/>
          </w:tcPr>
          <w:p w:rsidR="00F40881" w:rsidRPr="00406B71" w:rsidRDefault="00F40881" w:rsidP="00FA73E9">
            <w:pPr>
              <w:jc w:val="center"/>
              <w:rPr>
                <w:b/>
                <w:sz w:val="24"/>
                <w:szCs w:val="24"/>
              </w:rPr>
            </w:pPr>
            <w:r w:rsidRPr="00406B71">
              <w:rPr>
                <w:b/>
                <w:sz w:val="24"/>
                <w:szCs w:val="24"/>
              </w:rPr>
              <w:t>Estimate</w:t>
            </w:r>
          </w:p>
        </w:tc>
        <w:tc>
          <w:tcPr>
            <w:tcW w:w="494" w:type="pct"/>
            <w:tcBorders>
              <w:top w:val="single" w:sz="4" w:space="0" w:color="auto"/>
              <w:left w:val="nil"/>
              <w:bottom w:val="single" w:sz="4" w:space="0" w:color="auto"/>
              <w:right w:val="nil"/>
            </w:tcBorders>
            <w:tcMar>
              <w:top w:w="15" w:type="dxa"/>
              <w:left w:w="140" w:type="dxa"/>
              <w:bottom w:w="15" w:type="dxa"/>
              <w:right w:w="140" w:type="dxa"/>
            </w:tcMar>
            <w:vAlign w:val="center"/>
            <w:hideMark/>
          </w:tcPr>
          <w:p w:rsidR="00F40881" w:rsidRPr="00406B71" w:rsidRDefault="00F40881" w:rsidP="00FA73E9">
            <w:pPr>
              <w:jc w:val="center"/>
              <w:rPr>
                <w:b/>
                <w:sz w:val="24"/>
                <w:szCs w:val="24"/>
              </w:rPr>
            </w:pPr>
            <w:r w:rsidRPr="00406B71">
              <w:rPr>
                <w:b/>
                <w:sz w:val="24"/>
                <w:szCs w:val="24"/>
              </w:rPr>
              <w:t>S.E.</w:t>
            </w:r>
          </w:p>
        </w:tc>
        <w:tc>
          <w:tcPr>
            <w:tcW w:w="535" w:type="pct"/>
            <w:tcBorders>
              <w:top w:val="single" w:sz="4" w:space="0" w:color="auto"/>
              <w:left w:val="nil"/>
              <w:bottom w:val="single" w:sz="4" w:space="0" w:color="auto"/>
              <w:right w:val="nil"/>
            </w:tcBorders>
            <w:tcMar>
              <w:top w:w="15" w:type="dxa"/>
              <w:left w:w="140" w:type="dxa"/>
              <w:bottom w:w="15" w:type="dxa"/>
              <w:right w:w="140" w:type="dxa"/>
            </w:tcMar>
            <w:vAlign w:val="center"/>
            <w:hideMark/>
          </w:tcPr>
          <w:p w:rsidR="00F40881" w:rsidRPr="00406B71" w:rsidRDefault="00F40881" w:rsidP="00FA73E9">
            <w:pPr>
              <w:jc w:val="center"/>
              <w:rPr>
                <w:b/>
                <w:sz w:val="24"/>
                <w:szCs w:val="24"/>
              </w:rPr>
            </w:pPr>
            <w:r w:rsidRPr="00406B71">
              <w:rPr>
                <w:b/>
                <w:sz w:val="24"/>
                <w:szCs w:val="24"/>
              </w:rPr>
              <w:t>C.R.</w:t>
            </w:r>
          </w:p>
        </w:tc>
        <w:tc>
          <w:tcPr>
            <w:tcW w:w="379" w:type="pct"/>
            <w:tcBorders>
              <w:top w:val="single" w:sz="4" w:space="0" w:color="auto"/>
              <w:left w:val="nil"/>
              <w:bottom w:val="single" w:sz="4" w:space="0" w:color="auto"/>
              <w:right w:val="nil"/>
            </w:tcBorders>
            <w:tcMar>
              <w:top w:w="15" w:type="dxa"/>
              <w:left w:w="140" w:type="dxa"/>
              <w:bottom w:w="15" w:type="dxa"/>
              <w:right w:w="140" w:type="dxa"/>
            </w:tcMar>
            <w:vAlign w:val="center"/>
            <w:hideMark/>
          </w:tcPr>
          <w:p w:rsidR="00F40881" w:rsidRPr="00406B71" w:rsidRDefault="00F40881" w:rsidP="00FA73E9">
            <w:pPr>
              <w:jc w:val="center"/>
              <w:rPr>
                <w:b/>
                <w:sz w:val="24"/>
                <w:szCs w:val="24"/>
              </w:rPr>
            </w:pPr>
            <w:r w:rsidRPr="00406B71">
              <w:rPr>
                <w:b/>
                <w:sz w:val="24"/>
                <w:szCs w:val="24"/>
              </w:rPr>
              <w:t>P</w:t>
            </w:r>
          </w:p>
        </w:tc>
        <w:tc>
          <w:tcPr>
            <w:tcW w:w="757" w:type="pct"/>
            <w:tcBorders>
              <w:top w:val="single" w:sz="4" w:space="0" w:color="auto"/>
              <w:left w:val="nil"/>
              <w:bottom w:val="single" w:sz="4" w:space="0" w:color="auto"/>
              <w:right w:val="nil"/>
            </w:tcBorders>
            <w:tcMar>
              <w:top w:w="15" w:type="dxa"/>
              <w:left w:w="140" w:type="dxa"/>
              <w:bottom w:w="15" w:type="dxa"/>
              <w:right w:w="140" w:type="dxa"/>
            </w:tcMar>
            <w:vAlign w:val="center"/>
            <w:hideMark/>
          </w:tcPr>
          <w:p w:rsidR="00F40881" w:rsidRPr="00406B71" w:rsidRDefault="00AA6589" w:rsidP="00FA73E9">
            <w:pPr>
              <w:rPr>
                <w:b/>
                <w:sz w:val="24"/>
                <w:szCs w:val="24"/>
              </w:rPr>
            </w:pPr>
            <w:r w:rsidRPr="00406B71">
              <w:rPr>
                <w:b/>
                <w:sz w:val="24"/>
                <w:szCs w:val="24"/>
              </w:rPr>
              <w:t xml:space="preserve">    </w:t>
            </w:r>
            <w:r w:rsidR="00F40881" w:rsidRPr="00406B71">
              <w:rPr>
                <w:b/>
                <w:sz w:val="24"/>
                <w:szCs w:val="24"/>
              </w:rPr>
              <w:t>Label</w:t>
            </w:r>
          </w:p>
        </w:tc>
      </w:tr>
      <w:tr w:rsidR="00BE6DE2" w:rsidRPr="00406B71" w:rsidTr="00F40881">
        <w:tc>
          <w:tcPr>
            <w:tcW w:w="434" w:type="pct"/>
            <w:tcBorders>
              <w:top w:val="single" w:sz="4" w:space="0" w:color="auto"/>
              <w:left w:val="nil"/>
              <w:bottom w:val="nil"/>
              <w:right w:val="nil"/>
            </w:tcBorders>
            <w:tcMar>
              <w:top w:w="15" w:type="dxa"/>
              <w:left w:w="57" w:type="dxa"/>
              <w:bottom w:w="15" w:type="dxa"/>
              <w:right w:w="57" w:type="dxa"/>
            </w:tcMar>
            <w:vAlign w:val="center"/>
            <w:hideMark/>
          </w:tcPr>
          <w:p w:rsidR="00BE6DE2" w:rsidRPr="00406B71" w:rsidRDefault="00BE6DE2" w:rsidP="00FA73E9">
            <w:pPr>
              <w:rPr>
                <w:sz w:val="24"/>
                <w:szCs w:val="24"/>
              </w:rPr>
            </w:pPr>
            <w:r w:rsidRPr="00406B71">
              <w:rPr>
                <w:sz w:val="24"/>
                <w:szCs w:val="24"/>
              </w:rPr>
              <w:t>EMP</w:t>
            </w:r>
          </w:p>
        </w:tc>
        <w:tc>
          <w:tcPr>
            <w:tcW w:w="644" w:type="pct"/>
            <w:tcBorders>
              <w:top w:val="single" w:sz="4" w:space="0" w:color="auto"/>
              <w:left w:val="nil"/>
              <w:bottom w:val="nil"/>
              <w:right w:val="nil"/>
            </w:tcBorders>
            <w:noWrap/>
            <w:tcMar>
              <w:top w:w="15" w:type="dxa"/>
              <w:left w:w="57" w:type="dxa"/>
              <w:bottom w:w="15" w:type="dxa"/>
              <w:right w:w="57" w:type="dxa"/>
            </w:tcMar>
            <w:vAlign w:val="center"/>
            <w:hideMark/>
          </w:tcPr>
          <w:p w:rsidR="00BE6DE2" w:rsidRPr="00406B71" w:rsidRDefault="00BE6DE2" w:rsidP="00FA73E9">
            <w:pPr>
              <w:rPr>
                <w:sz w:val="24"/>
                <w:szCs w:val="24"/>
              </w:rPr>
            </w:pPr>
            <w:r w:rsidRPr="00406B71">
              <w:rPr>
                <w:sz w:val="24"/>
                <w:szCs w:val="24"/>
              </w:rPr>
              <w:t>&lt;---</w:t>
            </w:r>
          </w:p>
        </w:tc>
        <w:tc>
          <w:tcPr>
            <w:tcW w:w="922" w:type="pct"/>
            <w:tcBorders>
              <w:top w:val="single" w:sz="4" w:space="0" w:color="auto"/>
              <w:left w:val="nil"/>
              <w:bottom w:val="nil"/>
              <w:right w:val="nil"/>
            </w:tcBorders>
            <w:tcMar>
              <w:top w:w="15" w:type="dxa"/>
              <w:left w:w="140" w:type="dxa"/>
              <w:bottom w:w="15" w:type="dxa"/>
              <w:right w:w="140" w:type="dxa"/>
            </w:tcMar>
            <w:vAlign w:val="center"/>
            <w:hideMark/>
          </w:tcPr>
          <w:p w:rsidR="00BE6DE2" w:rsidRPr="00406B71" w:rsidRDefault="00BE6DE2" w:rsidP="00FA73E9">
            <w:pPr>
              <w:rPr>
                <w:sz w:val="24"/>
                <w:szCs w:val="24"/>
              </w:rPr>
            </w:pPr>
            <w:r w:rsidRPr="00406B71">
              <w:rPr>
                <w:sz w:val="24"/>
                <w:szCs w:val="24"/>
              </w:rPr>
              <w:t>Procedure</w:t>
            </w:r>
          </w:p>
        </w:tc>
        <w:tc>
          <w:tcPr>
            <w:tcW w:w="835" w:type="pct"/>
            <w:tcBorders>
              <w:top w:val="single" w:sz="4" w:space="0" w:color="auto"/>
              <w:left w:val="nil"/>
              <w:bottom w:val="nil"/>
              <w:right w:val="nil"/>
            </w:tcBorders>
            <w:tcMar>
              <w:top w:w="15" w:type="dxa"/>
              <w:left w:w="57" w:type="dxa"/>
              <w:bottom w:w="15" w:type="dxa"/>
              <w:right w:w="57" w:type="dxa"/>
            </w:tcMar>
            <w:vAlign w:val="center"/>
            <w:hideMark/>
          </w:tcPr>
          <w:p w:rsidR="00BE6DE2" w:rsidRPr="00406B71" w:rsidRDefault="003A3E81" w:rsidP="000F0C58">
            <w:pPr>
              <w:jc w:val="center"/>
              <w:rPr>
                <w:sz w:val="24"/>
                <w:szCs w:val="24"/>
              </w:rPr>
            </w:pPr>
            <w:r w:rsidRPr="00406B71">
              <w:rPr>
                <w:sz w:val="24"/>
                <w:szCs w:val="24"/>
              </w:rPr>
              <w:t>-</w:t>
            </w:r>
            <w:r w:rsidR="000F0C58" w:rsidRPr="00406B71">
              <w:rPr>
                <w:sz w:val="24"/>
                <w:szCs w:val="24"/>
              </w:rPr>
              <w:t>0</w:t>
            </w:r>
            <w:r w:rsidR="00BE6DE2" w:rsidRPr="00406B71">
              <w:rPr>
                <w:sz w:val="24"/>
                <w:szCs w:val="24"/>
              </w:rPr>
              <w:t>.263</w:t>
            </w:r>
          </w:p>
        </w:tc>
        <w:tc>
          <w:tcPr>
            <w:tcW w:w="494" w:type="pct"/>
            <w:tcBorders>
              <w:top w:val="single" w:sz="4" w:space="0" w:color="auto"/>
              <w:left w:val="nil"/>
              <w:bottom w:val="nil"/>
              <w:right w:val="nil"/>
            </w:tcBorders>
            <w:tcMar>
              <w:top w:w="15" w:type="dxa"/>
              <w:left w:w="57" w:type="dxa"/>
              <w:bottom w:w="15" w:type="dxa"/>
              <w:right w:w="57" w:type="dxa"/>
            </w:tcMar>
            <w:vAlign w:val="center"/>
            <w:hideMark/>
          </w:tcPr>
          <w:p w:rsidR="00BE6DE2" w:rsidRPr="00406B71" w:rsidRDefault="000F0C58" w:rsidP="000F0C58">
            <w:pPr>
              <w:jc w:val="center"/>
              <w:rPr>
                <w:sz w:val="24"/>
                <w:szCs w:val="24"/>
              </w:rPr>
            </w:pPr>
            <w:r w:rsidRPr="00406B71">
              <w:rPr>
                <w:sz w:val="24"/>
                <w:szCs w:val="24"/>
              </w:rPr>
              <w:t>0</w:t>
            </w:r>
            <w:r w:rsidR="00BE6DE2" w:rsidRPr="00406B71">
              <w:rPr>
                <w:sz w:val="24"/>
                <w:szCs w:val="24"/>
              </w:rPr>
              <w:t>.115</w:t>
            </w:r>
          </w:p>
        </w:tc>
        <w:tc>
          <w:tcPr>
            <w:tcW w:w="535" w:type="pct"/>
            <w:tcBorders>
              <w:top w:val="single" w:sz="4" w:space="0" w:color="auto"/>
              <w:left w:val="nil"/>
              <w:bottom w:val="nil"/>
              <w:right w:val="nil"/>
            </w:tcBorders>
            <w:tcMar>
              <w:top w:w="15" w:type="dxa"/>
              <w:left w:w="57" w:type="dxa"/>
              <w:bottom w:w="15" w:type="dxa"/>
              <w:right w:w="57" w:type="dxa"/>
            </w:tcMar>
            <w:vAlign w:val="center"/>
            <w:hideMark/>
          </w:tcPr>
          <w:p w:rsidR="00BE6DE2" w:rsidRPr="00406B71" w:rsidRDefault="008E353A" w:rsidP="000F0C58">
            <w:pPr>
              <w:jc w:val="center"/>
              <w:rPr>
                <w:sz w:val="24"/>
                <w:szCs w:val="24"/>
              </w:rPr>
            </w:pPr>
            <w:r w:rsidRPr="00406B71">
              <w:rPr>
                <w:sz w:val="24"/>
                <w:szCs w:val="24"/>
              </w:rPr>
              <w:t>-</w:t>
            </w:r>
            <w:r w:rsidR="00BE6DE2" w:rsidRPr="00406B71">
              <w:rPr>
                <w:sz w:val="24"/>
                <w:szCs w:val="24"/>
              </w:rPr>
              <w:t>2.286</w:t>
            </w:r>
          </w:p>
        </w:tc>
        <w:tc>
          <w:tcPr>
            <w:tcW w:w="379" w:type="pct"/>
            <w:tcBorders>
              <w:top w:val="single" w:sz="4" w:space="0" w:color="auto"/>
              <w:left w:val="nil"/>
              <w:bottom w:val="nil"/>
              <w:right w:val="nil"/>
            </w:tcBorders>
            <w:tcMar>
              <w:top w:w="15" w:type="dxa"/>
              <w:left w:w="57" w:type="dxa"/>
              <w:bottom w:w="15" w:type="dxa"/>
              <w:right w:w="57" w:type="dxa"/>
            </w:tcMar>
            <w:vAlign w:val="center"/>
            <w:hideMark/>
          </w:tcPr>
          <w:p w:rsidR="00BE6DE2" w:rsidRPr="00406B71" w:rsidRDefault="000F0C58" w:rsidP="000F0C58">
            <w:pPr>
              <w:jc w:val="center"/>
              <w:rPr>
                <w:sz w:val="24"/>
                <w:szCs w:val="24"/>
              </w:rPr>
            </w:pPr>
            <w:r w:rsidRPr="00406B71">
              <w:rPr>
                <w:sz w:val="24"/>
                <w:szCs w:val="24"/>
              </w:rPr>
              <w:t>0</w:t>
            </w:r>
            <w:r w:rsidR="00BE6DE2" w:rsidRPr="00406B71">
              <w:rPr>
                <w:sz w:val="24"/>
                <w:szCs w:val="24"/>
              </w:rPr>
              <w:t>.022</w:t>
            </w:r>
          </w:p>
        </w:tc>
        <w:tc>
          <w:tcPr>
            <w:tcW w:w="757" w:type="pct"/>
            <w:tcBorders>
              <w:top w:val="single" w:sz="4" w:space="0" w:color="auto"/>
              <w:left w:val="nil"/>
              <w:bottom w:val="nil"/>
              <w:right w:val="nil"/>
            </w:tcBorders>
            <w:tcMar>
              <w:top w:w="15" w:type="dxa"/>
              <w:left w:w="57" w:type="dxa"/>
              <w:bottom w:w="15" w:type="dxa"/>
              <w:right w:w="57" w:type="dxa"/>
            </w:tcMar>
            <w:vAlign w:val="center"/>
            <w:hideMark/>
          </w:tcPr>
          <w:p w:rsidR="00BE6DE2" w:rsidRPr="00406B71" w:rsidRDefault="00BE6DE2" w:rsidP="00FA73E9">
            <w:pPr>
              <w:jc w:val="center"/>
              <w:rPr>
                <w:sz w:val="24"/>
                <w:szCs w:val="24"/>
              </w:rPr>
            </w:pPr>
            <w:r w:rsidRPr="00406B71">
              <w:rPr>
                <w:sz w:val="24"/>
                <w:szCs w:val="24"/>
              </w:rPr>
              <w:t>accepted</w:t>
            </w:r>
          </w:p>
        </w:tc>
      </w:tr>
      <w:tr w:rsidR="00BE6DE2" w:rsidRPr="00406B71" w:rsidTr="00F40881">
        <w:tc>
          <w:tcPr>
            <w:tcW w:w="434" w:type="pct"/>
            <w:tcBorders>
              <w:top w:val="nil"/>
              <w:left w:val="nil"/>
              <w:bottom w:val="nil"/>
              <w:right w:val="nil"/>
            </w:tcBorders>
            <w:tcMar>
              <w:top w:w="15" w:type="dxa"/>
              <w:left w:w="57" w:type="dxa"/>
              <w:bottom w:w="15" w:type="dxa"/>
              <w:right w:w="57" w:type="dxa"/>
            </w:tcMar>
            <w:vAlign w:val="center"/>
            <w:hideMark/>
          </w:tcPr>
          <w:p w:rsidR="00BE6DE2" w:rsidRPr="00406B71" w:rsidRDefault="00BE6DE2" w:rsidP="00FA73E9">
            <w:pPr>
              <w:rPr>
                <w:sz w:val="24"/>
                <w:szCs w:val="24"/>
              </w:rPr>
            </w:pPr>
            <w:r w:rsidRPr="00406B71">
              <w:rPr>
                <w:sz w:val="24"/>
                <w:szCs w:val="24"/>
              </w:rPr>
              <w:t>EMP</w:t>
            </w:r>
          </w:p>
        </w:tc>
        <w:tc>
          <w:tcPr>
            <w:tcW w:w="644" w:type="pct"/>
            <w:tcBorders>
              <w:top w:val="nil"/>
              <w:left w:val="nil"/>
              <w:bottom w:val="nil"/>
              <w:right w:val="nil"/>
            </w:tcBorders>
            <w:noWrap/>
            <w:tcMar>
              <w:top w:w="15" w:type="dxa"/>
              <w:left w:w="57" w:type="dxa"/>
              <w:bottom w:w="15" w:type="dxa"/>
              <w:right w:w="57" w:type="dxa"/>
            </w:tcMar>
            <w:vAlign w:val="center"/>
            <w:hideMark/>
          </w:tcPr>
          <w:p w:rsidR="00BE6DE2" w:rsidRPr="00406B71" w:rsidRDefault="00BE6DE2" w:rsidP="00FA73E9">
            <w:pPr>
              <w:rPr>
                <w:sz w:val="24"/>
                <w:szCs w:val="24"/>
              </w:rPr>
            </w:pPr>
            <w:r w:rsidRPr="00406B71">
              <w:rPr>
                <w:sz w:val="24"/>
                <w:szCs w:val="24"/>
              </w:rPr>
              <w:t>&lt;---</w:t>
            </w:r>
          </w:p>
        </w:tc>
        <w:tc>
          <w:tcPr>
            <w:tcW w:w="922" w:type="pct"/>
            <w:tcBorders>
              <w:top w:val="nil"/>
              <w:left w:val="nil"/>
              <w:bottom w:val="nil"/>
              <w:right w:val="nil"/>
            </w:tcBorders>
            <w:tcMar>
              <w:top w:w="15" w:type="dxa"/>
              <w:left w:w="140" w:type="dxa"/>
              <w:bottom w:w="15" w:type="dxa"/>
              <w:right w:w="140" w:type="dxa"/>
            </w:tcMar>
            <w:vAlign w:val="center"/>
            <w:hideMark/>
          </w:tcPr>
          <w:p w:rsidR="00BE6DE2" w:rsidRPr="00406B71" w:rsidRDefault="00BE6DE2" w:rsidP="00FA73E9">
            <w:pPr>
              <w:rPr>
                <w:sz w:val="24"/>
                <w:szCs w:val="24"/>
              </w:rPr>
            </w:pPr>
            <w:r w:rsidRPr="00406B71">
              <w:rPr>
                <w:sz w:val="24"/>
                <w:szCs w:val="24"/>
              </w:rPr>
              <w:t>Distribution</w:t>
            </w:r>
          </w:p>
        </w:tc>
        <w:tc>
          <w:tcPr>
            <w:tcW w:w="835" w:type="pct"/>
            <w:tcBorders>
              <w:top w:val="nil"/>
              <w:left w:val="nil"/>
              <w:bottom w:val="nil"/>
              <w:right w:val="nil"/>
            </w:tcBorders>
            <w:tcMar>
              <w:top w:w="15" w:type="dxa"/>
              <w:left w:w="57" w:type="dxa"/>
              <w:bottom w:w="15" w:type="dxa"/>
              <w:right w:w="57" w:type="dxa"/>
            </w:tcMar>
            <w:vAlign w:val="center"/>
            <w:hideMark/>
          </w:tcPr>
          <w:p w:rsidR="00BE6DE2" w:rsidRPr="00406B71" w:rsidRDefault="003A3E81" w:rsidP="000F0C58">
            <w:pPr>
              <w:jc w:val="center"/>
              <w:rPr>
                <w:sz w:val="24"/>
                <w:szCs w:val="24"/>
              </w:rPr>
            </w:pPr>
            <w:r w:rsidRPr="00406B71">
              <w:rPr>
                <w:sz w:val="24"/>
                <w:szCs w:val="24"/>
              </w:rPr>
              <w:t>-</w:t>
            </w:r>
            <w:r w:rsidR="000F0C58" w:rsidRPr="00406B71">
              <w:rPr>
                <w:sz w:val="24"/>
                <w:szCs w:val="24"/>
              </w:rPr>
              <w:t>0</w:t>
            </w:r>
            <w:r w:rsidR="00BE6DE2" w:rsidRPr="00406B71">
              <w:rPr>
                <w:sz w:val="24"/>
                <w:szCs w:val="24"/>
              </w:rPr>
              <w:t>.238</w:t>
            </w:r>
          </w:p>
        </w:tc>
        <w:tc>
          <w:tcPr>
            <w:tcW w:w="494" w:type="pct"/>
            <w:tcBorders>
              <w:top w:val="nil"/>
              <w:left w:val="nil"/>
              <w:bottom w:val="nil"/>
              <w:right w:val="nil"/>
            </w:tcBorders>
            <w:tcMar>
              <w:top w:w="15" w:type="dxa"/>
              <w:left w:w="57" w:type="dxa"/>
              <w:bottom w:w="15" w:type="dxa"/>
              <w:right w:w="57" w:type="dxa"/>
            </w:tcMar>
            <w:vAlign w:val="center"/>
            <w:hideMark/>
          </w:tcPr>
          <w:p w:rsidR="00BE6DE2" w:rsidRPr="00406B71" w:rsidRDefault="000F0C58" w:rsidP="000F0C58">
            <w:pPr>
              <w:jc w:val="center"/>
              <w:rPr>
                <w:sz w:val="24"/>
                <w:szCs w:val="24"/>
              </w:rPr>
            </w:pPr>
            <w:r w:rsidRPr="00406B71">
              <w:rPr>
                <w:sz w:val="24"/>
                <w:szCs w:val="24"/>
              </w:rPr>
              <w:t>0</w:t>
            </w:r>
            <w:r w:rsidR="00BE6DE2" w:rsidRPr="00406B71">
              <w:rPr>
                <w:sz w:val="24"/>
                <w:szCs w:val="24"/>
              </w:rPr>
              <w:t>.102</w:t>
            </w:r>
          </w:p>
        </w:tc>
        <w:tc>
          <w:tcPr>
            <w:tcW w:w="535" w:type="pct"/>
            <w:tcBorders>
              <w:top w:val="nil"/>
              <w:left w:val="nil"/>
              <w:bottom w:val="nil"/>
              <w:right w:val="nil"/>
            </w:tcBorders>
            <w:tcMar>
              <w:top w:w="15" w:type="dxa"/>
              <w:left w:w="57" w:type="dxa"/>
              <w:bottom w:w="15" w:type="dxa"/>
              <w:right w:w="57" w:type="dxa"/>
            </w:tcMar>
            <w:vAlign w:val="center"/>
            <w:hideMark/>
          </w:tcPr>
          <w:p w:rsidR="00BE6DE2" w:rsidRPr="00406B71" w:rsidRDefault="008E353A" w:rsidP="000F0C58">
            <w:pPr>
              <w:jc w:val="center"/>
              <w:rPr>
                <w:sz w:val="24"/>
                <w:szCs w:val="24"/>
              </w:rPr>
            </w:pPr>
            <w:r w:rsidRPr="00406B71">
              <w:rPr>
                <w:sz w:val="24"/>
                <w:szCs w:val="24"/>
              </w:rPr>
              <w:t>-</w:t>
            </w:r>
            <w:r w:rsidR="00BE6DE2" w:rsidRPr="00406B71">
              <w:rPr>
                <w:sz w:val="24"/>
                <w:szCs w:val="24"/>
              </w:rPr>
              <w:t>2.328</w:t>
            </w:r>
          </w:p>
        </w:tc>
        <w:tc>
          <w:tcPr>
            <w:tcW w:w="379" w:type="pct"/>
            <w:tcBorders>
              <w:top w:val="nil"/>
              <w:left w:val="nil"/>
              <w:bottom w:val="nil"/>
              <w:right w:val="nil"/>
            </w:tcBorders>
            <w:tcMar>
              <w:top w:w="15" w:type="dxa"/>
              <w:left w:w="57" w:type="dxa"/>
              <w:bottom w:w="15" w:type="dxa"/>
              <w:right w:w="57" w:type="dxa"/>
            </w:tcMar>
            <w:vAlign w:val="center"/>
            <w:hideMark/>
          </w:tcPr>
          <w:p w:rsidR="00BE6DE2" w:rsidRPr="00406B71" w:rsidRDefault="000F0C58" w:rsidP="000F0C58">
            <w:pPr>
              <w:jc w:val="center"/>
              <w:rPr>
                <w:sz w:val="24"/>
                <w:szCs w:val="24"/>
              </w:rPr>
            </w:pPr>
            <w:r w:rsidRPr="00406B71">
              <w:rPr>
                <w:sz w:val="24"/>
                <w:szCs w:val="24"/>
              </w:rPr>
              <w:t>0</w:t>
            </w:r>
            <w:r w:rsidR="00BE6DE2" w:rsidRPr="00406B71">
              <w:rPr>
                <w:sz w:val="24"/>
                <w:szCs w:val="24"/>
              </w:rPr>
              <w:t>.020</w:t>
            </w:r>
          </w:p>
        </w:tc>
        <w:tc>
          <w:tcPr>
            <w:tcW w:w="757" w:type="pct"/>
            <w:tcBorders>
              <w:top w:val="nil"/>
              <w:left w:val="nil"/>
              <w:bottom w:val="nil"/>
              <w:right w:val="nil"/>
            </w:tcBorders>
            <w:tcMar>
              <w:top w:w="15" w:type="dxa"/>
              <w:left w:w="57" w:type="dxa"/>
              <w:bottom w:w="15" w:type="dxa"/>
              <w:right w:w="57" w:type="dxa"/>
            </w:tcMar>
            <w:vAlign w:val="center"/>
            <w:hideMark/>
          </w:tcPr>
          <w:p w:rsidR="00BE6DE2" w:rsidRPr="00406B71" w:rsidRDefault="00BE6DE2" w:rsidP="00FA73E9">
            <w:pPr>
              <w:jc w:val="center"/>
              <w:rPr>
                <w:sz w:val="24"/>
                <w:szCs w:val="24"/>
              </w:rPr>
            </w:pPr>
            <w:r w:rsidRPr="00406B71">
              <w:rPr>
                <w:sz w:val="24"/>
                <w:szCs w:val="24"/>
              </w:rPr>
              <w:t>accepted</w:t>
            </w:r>
          </w:p>
        </w:tc>
      </w:tr>
      <w:tr w:rsidR="00BE6DE2" w:rsidRPr="00406B71" w:rsidTr="00F40881">
        <w:tc>
          <w:tcPr>
            <w:tcW w:w="434" w:type="pct"/>
            <w:tcBorders>
              <w:top w:val="nil"/>
              <w:left w:val="nil"/>
              <w:bottom w:val="nil"/>
              <w:right w:val="nil"/>
            </w:tcBorders>
            <w:tcMar>
              <w:top w:w="15" w:type="dxa"/>
              <w:left w:w="57" w:type="dxa"/>
              <w:bottom w:w="15" w:type="dxa"/>
              <w:right w:w="57" w:type="dxa"/>
            </w:tcMar>
            <w:vAlign w:val="center"/>
            <w:hideMark/>
          </w:tcPr>
          <w:p w:rsidR="00BE6DE2" w:rsidRPr="00406B71" w:rsidRDefault="00BE6DE2" w:rsidP="00FA73E9">
            <w:pPr>
              <w:rPr>
                <w:sz w:val="24"/>
                <w:szCs w:val="24"/>
              </w:rPr>
            </w:pPr>
            <w:r w:rsidRPr="00406B71">
              <w:rPr>
                <w:sz w:val="24"/>
                <w:szCs w:val="24"/>
              </w:rPr>
              <w:t>EMP</w:t>
            </w:r>
          </w:p>
        </w:tc>
        <w:tc>
          <w:tcPr>
            <w:tcW w:w="644" w:type="pct"/>
            <w:tcBorders>
              <w:top w:val="nil"/>
              <w:left w:val="nil"/>
              <w:bottom w:val="nil"/>
              <w:right w:val="nil"/>
            </w:tcBorders>
            <w:noWrap/>
            <w:tcMar>
              <w:top w:w="15" w:type="dxa"/>
              <w:left w:w="57" w:type="dxa"/>
              <w:bottom w:w="15" w:type="dxa"/>
              <w:right w:w="57" w:type="dxa"/>
            </w:tcMar>
            <w:vAlign w:val="center"/>
            <w:hideMark/>
          </w:tcPr>
          <w:p w:rsidR="00BE6DE2" w:rsidRPr="00406B71" w:rsidRDefault="00BE6DE2" w:rsidP="00FA73E9">
            <w:pPr>
              <w:rPr>
                <w:sz w:val="24"/>
                <w:szCs w:val="24"/>
              </w:rPr>
            </w:pPr>
            <w:r w:rsidRPr="00406B71">
              <w:rPr>
                <w:sz w:val="24"/>
                <w:szCs w:val="24"/>
              </w:rPr>
              <w:t>&lt;---</w:t>
            </w:r>
          </w:p>
        </w:tc>
        <w:tc>
          <w:tcPr>
            <w:tcW w:w="922" w:type="pct"/>
            <w:tcBorders>
              <w:top w:val="nil"/>
              <w:left w:val="nil"/>
              <w:bottom w:val="nil"/>
              <w:right w:val="nil"/>
            </w:tcBorders>
            <w:tcMar>
              <w:top w:w="15" w:type="dxa"/>
              <w:left w:w="140" w:type="dxa"/>
              <w:bottom w:w="15" w:type="dxa"/>
              <w:right w:w="140" w:type="dxa"/>
            </w:tcMar>
            <w:vAlign w:val="center"/>
            <w:hideMark/>
          </w:tcPr>
          <w:p w:rsidR="00BE6DE2" w:rsidRPr="00406B71" w:rsidRDefault="00BE6DE2" w:rsidP="00FA73E9">
            <w:pPr>
              <w:rPr>
                <w:sz w:val="24"/>
                <w:szCs w:val="24"/>
              </w:rPr>
            </w:pPr>
            <w:r w:rsidRPr="00406B71">
              <w:rPr>
                <w:sz w:val="24"/>
                <w:szCs w:val="24"/>
              </w:rPr>
              <w:t>Product</w:t>
            </w:r>
          </w:p>
        </w:tc>
        <w:tc>
          <w:tcPr>
            <w:tcW w:w="835" w:type="pct"/>
            <w:tcBorders>
              <w:top w:val="nil"/>
              <w:left w:val="nil"/>
              <w:bottom w:val="nil"/>
              <w:right w:val="nil"/>
            </w:tcBorders>
            <w:tcMar>
              <w:top w:w="15" w:type="dxa"/>
              <w:left w:w="57" w:type="dxa"/>
              <w:bottom w:w="15" w:type="dxa"/>
              <w:right w:w="57" w:type="dxa"/>
            </w:tcMar>
            <w:vAlign w:val="center"/>
            <w:hideMark/>
          </w:tcPr>
          <w:p w:rsidR="00BE6DE2" w:rsidRPr="00406B71" w:rsidRDefault="003A3E81" w:rsidP="000F0C58">
            <w:pPr>
              <w:jc w:val="center"/>
              <w:rPr>
                <w:sz w:val="24"/>
                <w:szCs w:val="24"/>
              </w:rPr>
            </w:pPr>
            <w:r w:rsidRPr="00406B71">
              <w:rPr>
                <w:sz w:val="24"/>
                <w:szCs w:val="24"/>
              </w:rPr>
              <w:t>-</w:t>
            </w:r>
            <w:r w:rsidR="000F0C58" w:rsidRPr="00406B71">
              <w:rPr>
                <w:sz w:val="24"/>
                <w:szCs w:val="24"/>
              </w:rPr>
              <w:t>0</w:t>
            </w:r>
            <w:r w:rsidR="00BE6DE2" w:rsidRPr="00406B71">
              <w:rPr>
                <w:sz w:val="24"/>
                <w:szCs w:val="24"/>
              </w:rPr>
              <w:t>.552</w:t>
            </w:r>
          </w:p>
        </w:tc>
        <w:tc>
          <w:tcPr>
            <w:tcW w:w="494" w:type="pct"/>
            <w:tcBorders>
              <w:top w:val="nil"/>
              <w:left w:val="nil"/>
              <w:bottom w:val="nil"/>
              <w:right w:val="nil"/>
            </w:tcBorders>
            <w:tcMar>
              <w:top w:w="15" w:type="dxa"/>
              <w:left w:w="57" w:type="dxa"/>
              <w:bottom w:w="15" w:type="dxa"/>
              <w:right w:w="57" w:type="dxa"/>
            </w:tcMar>
            <w:vAlign w:val="center"/>
            <w:hideMark/>
          </w:tcPr>
          <w:p w:rsidR="00BE6DE2" w:rsidRPr="00406B71" w:rsidRDefault="000F0C58" w:rsidP="000F0C58">
            <w:pPr>
              <w:jc w:val="center"/>
              <w:rPr>
                <w:sz w:val="24"/>
                <w:szCs w:val="24"/>
              </w:rPr>
            </w:pPr>
            <w:r w:rsidRPr="00406B71">
              <w:rPr>
                <w:sz w:val="24"/>
                <w:szCs w:val="24"/>
              </w:rPr>
              <w:t>0</w:t>
            </w:r>
            <w:r w:rsidR="00BE6DE2" w:rsidRPr="00406B71">
              <w:rPr>
                <w:sz w:val="24"/>
                <w:szCs w:val="24"/>
              </w:rPr>
              <w:t>.154</w:t>
            </w:r>
          </w:p>
        </w:tc>
        <w:tc>
          <w:tcPr>
            <w:tcW w:w="535" w:type="pct"/>
            <w:tcBorders>
              <w:top w:val="nil"/>
              <w:left w:val="nil"/>
              <w:bottom w:val="nil"/>
              <w:right w:val="nil"/>
            </w:tcBorders>
            <w:tcMar>
              <w:top w:w="15" w:type="dxa"/>
              <w:left w:w="57" w:type="dxa"/>
              <w:bottom w:w="15" w:type="dxa"/>
              <w:right w:w="57" w:type="dxa"/>
            </w:tcMar>
            <w:vAlign w:val="center"/>
            <w:hideMark/>
          </w:tcPr>
          <w:p w:rsidR="00BE6DE2" w:rsidRPr="00406B71" w:rsidRDefault="008E353A" w:rsidP="000F0C58">
            <w:pPr>
              <w:jc w:val="center"/>
              <w:rPr>
                <w:sz w:val="24"/>
                <w:szCs w:val="24"/>
              </w:rPr>
            </w:pPr>
            <w:r w:rsidRPr="00406B71">
              <w:rPr>
                <w:sz w:val="24"/>
                <w:szCs w:val="24"/>
              </w:rPr>
              <w:t>-</w:t>
            </w:r>
            <w:r w:rsidR="00BE6DE2" w:rsidRPr="00406B71">
              <w:rPr>
                <w:sz w:val="24"/>
                <w:szCs w:val="24"/>
              </w:rPr>
              <w:t>3.582</w:t>
            </w:r>
          </w:p>
        </w:tc>
        <w:tc>
          <w:tcPr>
            <w:tcW w:w="379" w:type="pct"/>
            <w:tcBorders>
              <w:top w:val="nil"/>
              <w:left w:val="nil"/>
              <w:bottom w:val="nil"/>
              <w:right w:val="nil"/>
            </w:tcBorders>
            <w:tcMar>
              <w:top w:w="15" w:type="dxa"/>
              <w:left w:w="57" w:type="dxa"/>
              <w:bottom w:w="15" w:type="dxa"/>
              <w:right w:w="57" w:type="dxa"/>
            </w:tcMar>
            <w:vAlign w:val="center"/>
            <w:hideMark/>
          </w:tcPr>
          <w:p w:rsidR="00BE6DE2" w:rsidRPr="00406B71" w:rsidRDefault="000F0C58" w:rsidP="000F0C58">
            <w:pPr>
              <w:rPr>
                <w:sz w:val="24"/>
                <w:szCs w:val="24"/>
              </w:rPr>
            </w:pPr>
            <w:r w:rsidRPr="00406B71">
              <w:rPr>
                <w:sz w:val="24"/>
                <w:szCs w:val="24"/>
              </w:rPr>
              <w:t>0.000</w:t>
            </w:r>
          </w:p>
        </w:tc>
        <w:tc>
          <w:tcPr>
            <w:tcW w:w="757" w:type="pct"/>
            <w:tcBorders>
              <w:top w:val="nil"/>
              <w:left w:val="nil"/>
              <w:bottom w:val="nil"/>
              <w:right w:val="nil"/>
            </w:tcBorders>
            <w:tcMar>
              <w:top w:w="15" w:type="dxa"/>
              <w:left w:w="57" w:type="dxa"/>
              <w:bottom w:w="15" w:type="dxa"/>
              <w:right w:w="57" w:type="dxa"/>
            </w:tcMar>
            <w:vAlign w:val="center"/>
            <w:hideMark/>
          </w:tcPr>
          <w:p w:rsidR="00BE6DE2" w:rsidRPr="00406B71" w:rsidRDefault="00BE6DE2" w:rsidP="00FA73E9">
            <w:pPr>
              <w:jc w:val="center"/>
              <w:rPr>
                <w:sz w:val="24"/>
                <w:szCs w:val="24"/>
              </w:rPr>
            </w:pPr>
            <w:r w:rsidRPr="00406B71">
              <w:rPr>
                <w:sz w:val="24"/>
                <w:szCs w:val="24"/>
              </w:rPr>
              <w:t>accepted</w:t>
            </w:r>
          </w:p>
        </w:tc>
      </w:tr>
      <w:tr w:rsidR="00BE6DE2" w:rsidRPr="00406B71" w:rsidTr="00BE6DE2">
        <w:trPr>
          <w:trHeight w:val="113"/>
        </w:trPr>
        <w:tc>
          <w:tcPr>
            <w:tcW w:w="434" w:type="pct"/>
            <w:tcBorders>
              <w:top w:val="nil"/>
              <w:left w:val="nil"/>
              <w:bottom w:val="single" w:sz="4" w:space="0" w:color="auto"/>
              <w:right w:val="nil"/>
            </w:tcBorders>
            <w:tcMar>
              <w:top w:w="15" w:type="dxa"/>
              <w:left w:w="57" w:type="dxa"/>
              <w:bottom w:w="15" w:type="dxa"/>
              <w:right w:w="57" w:type="dxa"/>
            </w:tcMar>
            <w:vAlign w:val="center"/>
            <w:hideMark/>
          </w:tcPr>
          <w:p w:rsidR="00BE6DE2" w:rsidRPr="00406B71" w:rsidRDefault="00BE6DE2" w:rsidP="00FA73E9">
            <w:pPr>
              <w:rPr>
                <w:sz w:val="24"/>
                <w:szCs w:val="24"/>
              </w:rPr>
            </w:pPr>
            <w:r w:rsidRPr="00406B71">
              <w:rPr>
                <w:sz w:val="24"/>
                <w:szCs w:val="24"/>
              </w:rPr>
              <w:t>EMP</w:t>
            </w:r>
          </w:p>
        </w:tc>
        <w:tc>
          <w:tcPr>
            <w:tcW w:w="644" w:type="pct"/>
            <w:tcBorders>
              <w:top w:val="nil"/>
              <w:left w:val="nil"/>
              <w:bottom w:val="single" w:sz="4" w:space="0" w:color="auto"/>
              <w:right w:val="nil"/>
            </w:tcBorders>
            <w:noWrap/>
            <w:tcMar>
              <w:top w:w="15" w:type="dxa"/>
              <w:left w:w="57" w:type="dxa"/>
              <w:bottom w:w="15" w:type="dxa"/>
              <w:right w:w="57" w:type="dxa"/>
            </w:tcMar>
            <w:vAlign w:val="center"/>
            <w:hideMark/>
          </w:tcPr>
          <w:p w:rsidR="00BE6DE2" w:rsidRPr="00406B71" w:rsidRDefault="00BE6DE2" w:rsidP="00FA73E9">
            <w:pPr>
              <w:rPr>
                <w:sz w:val="24"/>
                <w:szCs w:val="24"/>
              </w:rPr>
            </w:pPr>
            <w:r w:rsidRPr="00406B71">
              <w:rPr>
                <w:sz w:val="24"/>
                <w:szCs w:val="24"/>
              </w:rPr>
              <w:t>&lt;---</w:t>
            </w:r>
          </w:p>
        </w:tc>
        <w:tc>
          <w:tcPr>
            <w:tcW w:w="922" w:type="pct"/>
            <w:tcBorders>
              <w:top w:val="nil"/>
              <w:left w:val="nil"/>
              <w:bottom w:val="single" w:sz="4" w:space="0" w:color="auto"/>
              <w:right w:val="nil"/>
            </w:tcBorders>
            <w:tcMar>
              <w:top w:w="15" w:type="dxa"/>
              <w:left w:w="140" w:type="dxa"/>
              <w:bottom w:w="15" w:type="dxa"/>
              <w:right w:w="140" w:type="dxa"/>
            </w:tcMar>
            <w:vAlign w:val="center"/>
            <w:hideMark/>
          </w:tcPr>
          <w:p w:rsidR="00BE6DE2" w:rsidRPr="00406B71" w:rsidRDefault="00BE6DE2" w:rsidP="00FA73E9">
            <w:pPr>
              <w:rPr>
                <w:sz w:val="24"/>
                <w:szCs w:val="24"/>
              </w:rPr>
            </w:pPr>
            <w:r w:rsidRPr="00406B71">
              <w:rPr>
                <w:sz w:val="24"/>
                <w:szCs w:val="24"/>
              </w:rPr>
              <w:t>Logistic</w:t>
            </w:r>
          </w:p>
        </w:tc>
        <w:tc>
          <w:tcPr>
            <w:tcW w:w="835" w:type="pct"/>
            <w:tcBorders>
              <w:top w:val="nil"/>
              <w:left w:val="nil"/>
              <w:bottom w:val="single" w:sz="4" w:space="0" w:color="auto"/>
              <w:right w:val="nil"/>
            </w:tcBorders>
            <w:tcMar>
              <w:top w:w="15" w:type="dxa"/>
              <w:left w:w="57" w:type="dxa"/>
              <w:bottom w:w="15" w:type="dxa"/>
              <w:right w:w="57" w:type="dxa"/>
            </w:tcMar>
            <w:vAlign w:val="center"/>
            <w:hideMark/>
          </w:tcPr>
          <w:p w:rsidR="00BE6DE2" w:rsidRPr="00406B71" w:rsidRDefault="003A3E81" w:rsidP="000F0C58">
            <w:pPr>
              <w:jc w:val="center"/>
              <w:rPr>
                <w:sz w:val="24"/>
                <w:szCs w:val="24"/>
              </w:rPr>
            </w:pPr>
            <w:r w:rsidRPr="00406B71">
              <w:rPr>
                <w:sz w:val="24"/>
                <w:szCs w:val="24"/>
              </w:rPr>
              <w:t>-</w:t>
            </w:r>
            <w:r w:rsidR="000F0C58" w:rsidRPr="00406B71">
              <w:rPr>
                <w:sz w:val="24"/>
                <w:szCs w:val="24"/>
              </w:rPr>
              <w:t>0</w:t>
            </w:r>
            <w:r w:rsidR="00BE6DE2" w:rsidRPr="00406B71">
              <w:rPr>
                <w:sz w:val="24"/>
                <w:szCs w:val="24"/>
              </w:rPr>
              <w:t>.181</w:t>
            </w:r>
          </w:p>
        </w:tc>
        <w:tc>
          <w:tcPr>
            <w:tcW w:w="494" w:type="pct"/>
            <w:tcBorders>
              <w:top w:val="nil"/>
              <w:left w:val="nil"/>
              <w:bottom w:val="single" w:sz="4" w:space="0" w:color="auto"/>
              <w:right w:val="nil"/>
            </w:tcBorders>
            <w:tcMar>
              <w:top w:w="15" w:type="dxa"/>
              <w:left w:w="57" w:type="dxa"/>
              <w:bottom w:w="15" w:type="dxa"/>
              <w:right w:w="57" w:type="dxa"/>
            </w:tcMar>
            <w:vAlign w:val="center"/>
            <w:hideMark/>
          </w:tcPr>
          <w:p w:rsidR="00BE6DE2" w:rsidRPr="00406B71" w:rsidRDefault="000F0C58" w:rsidP="000F0C58">
            <w:pPr>
              <w:jc w:val="center"/>
              <w:rPr>
                <w:sz w:val="24"/>
                <w:szCs w:val="24"/>
              </w:rPr>
            </w:pPr>
            <w:r w:rsidRPr="00406B71">
              <w:rPr>
                <w:sz w:val="24"/>
                <w:szCs w:val="24"/>
              </w:rPr>
              <w:t>0</w:t>
            </w:r>
            <w:r w:rsidR="00BE6DE2" w:rsidRPr="00406B71">
              <w:rPr>
                <w:sz w:val="24"/>
                <w:szCs w:val="24"/>
              </w:rPr>
              <w:t>.089</w:t>
            </w:r>
          </w:p>
        </w:tc>
        <w:tc>
          <w:tcPr>
            <w:tcW w:w="535" w:type="pct"/>
            <w:tcBorders>
              <w:top w:val="nil"/>
              <w:left w:val="nil"/>
              <w:bottom w:val="single" w:sz="4" w:space="0" w:color="auto"/>
              <w:right w:val="nil"/>
            </w:tcBorders>
            <w:tcMar>
              <w:top w:w="15" w:type="dxa"/>
              <w:left w:w="57" w:type="dxa"/>
              <w:bottom w:w="15" w:type="dxa"/>
              <w:right w:w="57" w:type="dxa"/>
            </w:tcMar>
            <w:vAlign w:val="center"/>
            <w:hideMark/>
          </w:tcPr>
          <w:p w:rsidR="00BE6DE2" w:rsidRPr="00406B71" w:rsidRDefault="008E353A" w:rsidP="000F0C58">
            <w:pPr>
              <w:jc w:val="center"/>
              <w:rPr>
                <w:sz w:val="24"/>
                <w:szCs w:val="24"/>
              </w:rPr>
            </w:pPr>
            <w:r w:rsidRPr="00406B71">
              <w:rPr>
                <w:sz w:val="24"/>
                <w:szCs w:val="24"/>
              </w:rPr>
              <w:t>-</w:t>
            </w:r>
            <w:r w:rsidR="00BE6DE2" w:rsidRPr="00406B71">
              <w:rPr>
                <w:sz w:val="24"/>
                <w:szCs w:val="24"/>
              </w:rPr>
              <w:t>2.046</w:t>
            </w:r>
          </w:p>
        </w:tc>
        <w:tc>
          <w:tcPr>
            <w:tcW w:w="379" w:type="pct"/>
            <w:tcBorders>
              <w:top w:val="nil"/>
              <w:left w:val="nil"/>
              <w:bottom w:val="single" w:sz="4" w:space="0" w:color="auto"/>
              <w:right w:val="nil"/>
            </w:tcBorders>
            <w:tcMar>
              <w:top w:w="15" w:type="dxa"/>
              <w:left w:w="57" w:type="dxa"/>
              <w:bottom w:w="15" w:type="dxa"/>
              <w:right w:w="57" w:type="dxa"/>
            </w:tcMar>
            <w:vAlign w:val="center"/>
            <w:hideMark/>
          </w:tcPr>
          <w:p w:rsidR="00BE6DE2" w:rsidRPr="00406B71" w:rsidRDefault="000F0C58" w:rsidP="000F0C58">
            <w:pPr>
              <w:jc w:val="center"/>
              <w:rPr>
                <w:sz w:val="24"/>
                <w:szCs w:val="24"/>
              </w:rPr>
            </w:pPr>
            <w:r w:rsidRPr="00406B71">
              <w:rPr>
                <w:sz w:val="24"/>
                <w:szCs w:val="24"/>
              </w:rPr>
              <w:t>0</w:t>
            </w:r>
            <w:r w:rsidR="00BE6DE2" w:rsidRPr="00406B71">
              <w:rPr>
                <w:sz w:val="24"/>
                <w:szCs w:val="24"/>
              </w:rPr>
              <w:t>.041</w:t>
            </w:r>
          </w:p>
        </w:tc>
        <w:tc>
          <w:tcPr>
            <w:tcW w:w="757" w:type="pct"/>
            <w:tcBorders>
              <w:top w:val="nil"/>
              <w:left w:val="nil"/>
              <w:bottom w:val="single" w:sz="4" w:space="0" w:color="auto"/>
              <w:right w:val="nil"/>
            </w:tcBorders>
            <w:tcMar>
              <w:top w:w="15" w:type="dxa"/>
              <w:left w:w="57" w:type="dxa"/>
              <w:bottom w:w="15" w:type="dxa"/>
              <w:right w:w="57" w:type="dxa"/>
            </w:tcMar>
            <w:vAlign w:val="center"/>
            <w:hideMark/>
          </w:tcPr>
          <w:p w:rsidR="00BE6DE2" w:rsidRPr="00406B71" w:rsidRDefault="00BE6DE2" w:rsidP="00FA73E9">
            <w:pPr>
              <w:jc w:val="center"/>
              <w:rPr>
                <w:sz w:val="24"/>
                <w:szCs w:val="24"/>
              </w:rPr>
            </w:pPr>
            <w:r w:rsidRPr="00406B71">
              <w:rPr>
                <w:sz w:val="24"/>
                <w:szCs w:val="24"/>
              </w:rPr>
              <w:t>accepted</w:t>
            </w:r>
          </w:p>
        </w:tc>
      </w:tr>
    </w:tbl>
    <w:p w:rsidR="00A91D43" w:rsidRPr="00406B71" w:rsidRDefault="00A91D43" w:rsidP="008204B1">
      <w:pPr>
        <w:spacing w:line="276" w:lineRule="auto"/>
        <w:ind w:firstLine="567"/>
        <w:jc w:val="both"/>
        <w:rPr>
          <w:i/>
          <w:sz w:val="24"/>
          <w:szCs w:val="24"/>
        </w:rPr>
      </w:pPr>
      <w:r w:rsidRPr="00406B71">
        <w:rPr>
          <w:i/>
          <w:sz w:val="24"/>
          <w:szCs w:val="24"/>
        </w:rPr>
        <w:t>Testing the reliability of estimates by Bootstrap</w:t>
      </w:r>
    </w:p>
    <w:p w:rsidR="00A91D43" w:rsidRPr="00406B71" w:rsidRDefault="00406B71" w:rsidP="008204B1">
      <w:pPr>
        <w:spacing w:line="276" w:lineRule="auto"/>
        <w:ind w:firstLine="567"/>
        <w:jc w:val="both"/>
        <w:rPr>
          <w:sz w:val="24"/>
          <w:szCs w:val="24"/>
        </w:rPr>
      </w:pPr>
      <w:r w:rsidRPr="00406B71">
        <w:rPr>
          <w:sz w:val="24"/>
          <w:szCs w:val="24"/>
        </w:rPr>
        <w:t>Bootstrap</w:t>
      </w:r>
      <w:r w:rsidR="00A91D43" w:rsidRPr="00406B71">
        <w:rPr>
          <w:sz w:val="24"/>
          <w:szCs w:val="24"/>
        </w:rPr>
        <w:t xml:space="preserve"> method used to test the model estimates the last model </w:t>
      </w:r>
      <w:r w:rsidR="00B566AD" w:rsidRPr="00406B71">
        <w:rPr>
          <w:sz w:val="24"/>
          <w:szCs w:val="24"/>
        </w:rPr>
        <w:t>with the pattern repeat is N = 10</w:t>
      </w:r>
      <w:r w:rsidR="00A91D43" w:rsidRPr="00406B71">
        <w:rPr>
          <w:sz w:val="24"/>
          <w:szCs w:val="24"/>
        </w:rPr>
        <w:t>0</w:t>
      </w:r>
      <w:r w:rsidR="00AA6589" w:rsidRPr="00406B71">
        <w:rPr>
          <w:sz w:val="24"/>
          <w:szCs w:val="24"/>
        </w:rPr>
        <w:t>0. The estimation results from 10</w:t>
      </w:r>
      <w:r w:rsidR="00A91D43" w:rsidRPr="00406B71">
        <w:rPr>
          <w:sz w:val="24"/>
          <w:szCs w:val="24"/>
        </w:rPr>
        <w:t xml:space="preserve">00 samples are averaged together with the deviations are presented in Table </w:t>
      </w:r>
      <w:r w:rsidR="000B639F" w:rsidRPr="00406B71">
        <w:rPr>
          <w:sz w:val="24"/>
          <w:szCs w:val="24"/>
        </w:rPr>
        <w:t>9</w:t>
      </w:r>
      <w:r w:rsidR="00A91D43" w:rsidRPr="00406B71">
        <w:rPr>
          <w:sz w:val="24"/>
          <w:szCs w:val="24"/>
        </w:rPr>
        <w:t xml:space="preserve"> , </w:t>
      </w:r>
      <w:r w:rsidR="003A3E81" w:rsidRPr="00406B71">
        <w:rPr>
          <w:sz w:val="24"/>
          <w:szCs w:val="24"/>
        </w:rPr>
        <w:t>CR very small absolute value than 2</w:t>
      </w:r>
      <w:r w:rsidR="00A91D43" w:rsidRPr="00406B71">
        <w:rPr>
          <w:sz w:val="24"/>
          <w:szCs w:val="24"/>
        </w:rPr>
        <w:t>, it can be said that the deviation is very small; while not statistically significant at the 95% confidence level. Thus, we can conclude that the model estimates can be trusted.</w:t>
      </w:r>
    </w:p>
    <w:p w:rsidR="001008DC" w:rsidRPr="00406B71" w:rsidRDefault="00B566AD" w:rsidP="008204B1">
      <w:pPr>
        <w:spacing w:line="276" w:lineRule="auto"/>
        <w:ind w:firstLine="567"/>
        <w:jc w:val="center"/>
        <w:rPr>
          <w:sz w:val="24"/>
          <w:szCs w:val="24"/>
        </w:rPr>
      </w:pPr>
      <w:r w:rsidRPr="00406B71">
        <w:rPr>
          <w:sz w:val="24"/>
          <w:szCs w:val="24"/>
        </w:rPr>
        <w:t xml:space="preserve">As a result  of testing of hypotheses for export marketing performance, the hypothesis H1, H2, H3 and H4 of  the export barrier that are same direction relationship with the export marketing performance and are accepted. There are four relationships are worth theoretically. </w:t>
      </w:r>
    </w:p>
    <w:p w:rsidR="00E7396A" w:rsidRPr="00406B71" w:rsidRDefault="00E7396A" w:rsidP="001008DC">
      <w:pPr>
        <w:jc w:val="center"/>
        <w:rPr>
          <w:sz w:val="24"/>
          <w:szCs w:val="24"/>
        </w:rPr>
      </w:pPr>
      <w:r w:rsidRPr="00406B71">
        <w:rPr>
          <w:b/>
          <w:sz w:val="24"/>
          <w:szCs w:val="24"/>
        </w:rPr>
        <w:t xml:space="preserve">Table </w:t>
      </w:r>
      <w:r w:rsidR="000B639F" w:rsidRPr="00406B71">
        <w:rPr>
          <w:b/>
          <w:sz w:val="24"/>
          <w:szCs w:val="24"/>
        </w:rPr>
        <w:t>9</w:t>
      </w:r>
      <w:r w:rsidRPr="00406B71">
        <w:rPr>
          <w:b/>
          <w:sz w:val="24"/>
          <w:szCs w:val="24"/>
        </w:rPr>
        <w:t>: Results estimated by bootstrap with N = 1000</w:t>
      </w:r>
      <w:r w:rsidR="00BF4992" w:rsidRPr="00406B71">
        <w:rPr>
          <w:b/>
          <w:sz w:val="24"/>
          <w:szCs w:val="24"/>
        </w:rPr>
        <w:t>. Source: Data analysis of research data by SPSS AMOS 22.0</w:t>
      </w:r>
    </w:p>
    <w:tbl>
      <w:tblPr>
        <w:tblW w:w="5114" w:type="pct"/>
        <w:tblLayout w:type="fixed"/>
        <w:tblLook w:val="04A0" w:firstRow="1" w:lastRow="0" w:firstColumn="1" w:lastColumn="0" w:noHBand="0" w:noVBand="1"/>
      </w:tblPr>
      <w:tblGrid>
        <w:gridCol w:w="627"/>
        <w:gridCol w:w="529"/>
        <w:gridCol w:w="1363"/>
        <w:gridCol w:w="1035"/>
        <w:gridCol w:w="1161"/>
        <w:gridCol w:w="923"/>
        <w:gridCol w:w="735"/>
        <w:gridCol w:w="1025"/>
        <w:gridCol w:w="1023"/>
        <w:gridCol w:w="1020"/>
      </w:tblGrid>
      <w:tr w:rsidR="00BF4992" w:rsidRPr="00406B71" w:rsidTr="000B720B">
        <w:trPr>
          <w:trHeight w:val="300"/>
        </w:trPr>
        <w:tc>
          <w:tcPr>
            <w:tcW w:w="332" w:type="pct"/>
            <w:tcBorders>
              <w:top w:val="nil"/>
              <w:left w:val="nil"/>
              <w:bottom w:val="single" w:sz="4" w:space="0" w:color="auto"/>
              <w:right w:val="nil"/>
            </w:tcBorders>
            <w:shd w:val="clear" w:color="auto" w:fill="auto"/>
            <w:noWrap/>
            <w:vAlign w:val="bottom"/>
            <w:hideMark/>
          </w:tcPr>
          <w:p w:rsidR="00E7396A" w:rsidRPr="00406B71" w:rsidRDefault="00E7396A" w:rsidP="00E7396A">
            <w:pPr>
              <w:rPr>
                <w:sz w:val="22"/>
                <w:szCs w:val="22"/>
              </w:rPr>
            </w:pPr>
          </w:p>
        </w:tc>
        <w:tc>
          <w:tcPr>
            <w:tcW w:w="280" w:type="pct"/>
            <w:tcBorders>
              <w:top w:val="nil"/>
              <w:left w:val="nil"/>
              <w:bottom w:val="single" w:sz="4" w:space="0" w:color="auto"/>
              <w:right w:val="nil"/>
            </w:tcBorders>
            <w:shd w:val="clear" w:color="auto" w:fill="auto"/>
            <w:noWrap/>
            <w:vAlign w:val="bottom"/>
            <w:hideMark/>
          </w:tcPr>
          <w:p w:rsidR="00E7396A" w:rsidRPr="00406B71" w:rsidRDefault="00E7396A" w:rsidP="00E7396A">
            <w:pPr>
              <w:rPr>
                <w:sz w:val="22"/>
                <w:szCs w:val="22"/>
              </w:rPr>
            </w:pPr>
          </w:p>
        </w:tc>
        <w:tc>
          <w:tcPr>
            <w:tcW w:w="722" w:type="pct"/>
            <w:tcBorders>
              <w:top w:val="nil"/>
              <w:left w:val="nil"/>
              <w:bottom w:val="single" w:sz="4" w:space="0" w:color="auto"/>
              <w:right w:val="nil"/>
            </w:tcBorders>
            <w:shd w:val="clear" w:color="auto" w:fill="auto"/>
            <w:noWrap/>
            <w:vAlign w:val="bottom"/>
            <w:hideMark/>
          </w:tcPr>
          <w:p w:rsidR="00E7396A" w:rsidRPr="00406B71" w:rsidRDefault="00E7396A" w:rsidP="00E7396A">
            <w:pPr>
              <w:rPr>
                <w:sz w:val="22"/>
                <w:szCs w:val="22"/>
              </w:rPr>
            </w:pPr>
          </w:p>
        </w:tc>
        <w:tc>
          <w:tcPr>
            <w:tcW w:w="548" w:type="pct"/>
            <w:tcBorders>
              <w:top w:val="nil"/>
              <w:left w:val="nil"/>
              <w:bottom w:val="single" w:sz="4" w:space="0" w:color="auto"/>
              <w:right w:val="nil"/>
            </w:tcBorders>
            <w:shd w:val="clear" w:color="auto" w:fill="auto"/>
            <w:noWrap/>
            <w:vAlign w:val="bottom"/>
            <w:hideMark/>
          </w:tcPr>
          <w:p w:rsidR="00E7396A" w:rsidRPr="00406B71" w:rsidRDefault="00E7396A" w:rsidP="00BF4992">
            <w:pPr>
              <w:ind w:left="-143"/>
              <w:rPr>
                <w:b/>
                <w:sz w:val="20"/>
                <w:szCs w:val="20"/>
              </w:rPr>
            </w:pPr>
          </w:p>
        </w:tc>
        <w:tc>
          <w:tcPr>
            <w:tcW w:w="1104" w:type="pct"/>
            <w:gridSpan w:val="2"/>
            <w:tcBorders>
              <w:top w:val="nil"/>
              <w:left w:val="nil"/>
              <w:bottom w:val="single" w:sz="4" w:space="0" w:color="auto"/>
              <w:right w:val="nil"/>
            </w:tcBorders>
            <w:shd w:val="clear" w:color="auto" w:fill="auto"/>
            <w:noWrap/>
            <w:vAlign w:val="bottom"/>
            <w:hideMark/>
          </w:tcPr>
          <w:p w:rsidR="00E7396A" w:rsidRPr="00406B71" w:rsidRDefault="00BF4992" w:rsidP="00E7396A">
            <w:pPr>
              <w:rPr>
                <w:b/>
                <w:sz w:val="20"/>
                <w:szCs w:val="20"/>
              </w:rPr>
            </w:pPr>
            <w:r w:rsidRPr="00406B71">
              <w:rPr>
                <w:b/>
                <w:sz w:val="20"/>
                <w:szCs w:val="20"/>
              </w:rPr>
              <w:t>Estimated standard</w:t>
            </w:r>
          </w:p>
        </w:tc>
        <w:tc>
          <w:tcPr>
            <w:tcW w:w="389" w:type="pct"/>
            <w:tcBorders>
              <w:top w:val="nil"/>
              <w:left w:val="nil"/>
              <w:bottom w:val="single" w:sz="4" w:space="0" w:color="auto"/>
              <w:right w:val="nil"/>
            </w:tcBorders>
            <w:shd w:val="clear" w:color="auto" w:fill="auto"/>
            <w:noWrap/>
            <w:vAlign w:val="bottom"/>
            <w:hideMark/>
          </w:tcPr>
          <w:p w:rsidR="00E7396A" w:rsidRPr="00406B71" w:rsidRDefault="00E7396A" w:rsidP="00E7396A">
            <w:pPr>
              <w:rPr>
                <w:b/>
                <w:sz w:val="20"/>
                <w:szCs w:val="20"/>
              </w:rPr>
            </w:pPr>
          </w:p>
        </w:tc>
        <w:tc>
          <w:tcPr>
            <w:tcW w:w="1625" w:type="pct"/>
            <w:gridSpan w:val="3"/>
            <w:tcBorders>
              <w:top w:val="nil"/>
              <w:left w:val="nil"/>
              <w:bottom w:val="single" w:sz="4" w:space="0" w:color="auto"/>
              <w:right w:val="nil"/>
            </w:tcBorders>
            <w:shd w:val="clear" w:color="auto" w:fill="auto"/>
            <w:noWrap/>
            <w:vAlign w:val="bottom"/>
            <w:hideMark/>
          </w:tcPr>
          <w:p w:rsidR="00E7396A" w:rsidRPr="00406B71" w:rsidRDefault="0014354D" w:rsidP="001F2FA0">
            <w:pPr>
              <w:ind w:left="-134"/>
              <w:rPr>
                <w:b/>
                <w:sz w:val="20"/>
                <w:szCs w:val="20"/>
              </w:rPr>
            </w:pPr>
            <w:r>
              <w:rPr>
                <w:b/>
                <w:sz w:val="20"/>
                <w:szCs w:val="20"/>
              </w:rPr>
              <w:t xml:space="preserve">Estimated Bootstrap </w:t>
            </w:r>
            <w:r w:rsidR="001F2FA0" w:rsidRPr="00406B71">
              <w:rPr>
                <w:b/>
                <w:sz w:val="20"/>
                <w:szCs w:val="20"/>
              </w:rPr>
              <w:t xml:space="preserve"> N=</w:t>
            </w:r>
            <w:r w:rsidR="00BF4992" w:rsidRPr="00406B71">
              <w:rPr>
                <w:b/>
                <w:sz w:val="20"/>
                <w:szCs w:val="20"/>
              </w:rPr>
              <w:t>10</w:t>
            </w:r>
            <w:r w:rsidR="00E7396A" w:rsidRPr="00406B71">
              <w:rPr>
                <w:b/>
                <w:sz w:val="20"/>
                <w:szCs w:val="20"/>
              </w:rPr>
              <w:t>00</w:t>
            </w:r>
          </w:p>
        </w:tc>
      </w:tr>
      <w:tr w:rsidR="00E7396A" w:rsidRPr="00406B71" w:rsidTr="000B720B">
        <w:trPr>
          <w:trHeight w:val="300"/>
        </w:trPr>
        <w:tc>
          <w:tcPr>
            <w:tcW w:w="1334" w:type="pct"/>
            <w:gridSpan w:val="3"/>
            <w:tcBorders>
              <w:top w:val="single" w:sz="4" w:space="0" w:color="auto"/>
              <w:bottom w:val="single" w:sz="4" w:space="0" w:color="auto"/>
            </w:tcBorders>
            <w:shd w:val="clear" w:color="auto" w:fill="auto"/>
            <w:vAlign w:val="bottom"/>
            <w:hideMark/>
          </w:tcPr>
          <w:p w:rsidR="00E7396A" w:rsidRPr="00406B71" w:rsidRDefault="00E7396A" w:rsidP="008430A9">
            <w:pPr>
              <w:ind w:firstLineChars="100" w:firstLine="221"/>
              <w:rPr>
                <w:b/>
                <w:sz w:val="22"/>
                <w:szCs w:val="22"/>
              </w:rPr>
            </w:pPr>
            <w:r w:rsidRPr="00406B71">
              <w:rPr>
                <w:b/>
                <w:sz w:val="22"/>
                <w:szCs w:val="22"/>
              </w:rPr>
              <w:t>Parameter</w:t>
            </w:r>
          </w:p>
        </w:tc>
        <w:tc>
          <w:tcPr>
            <w:tcW w:w="548" w:type="pct"/>
            <w:tcBorders>
              <w:top w:val="single" w:sz="4" w:space="0" w:color="auto"/>
              <w:bottom w:val="single" w:sz="4" w:space="0" w:color="auto"/>
            </w:tcBorders>
            <w:shd w:val="clear" w:color="auto" w:fill="auto"/>
            <w:vAlign w:val="bottom"/>
            <w:hideMark/>
          </w:tcPr>
          <w:p w:rsidR="00E7396A" w:rsidRPr="00406B71" w:rsidRDefault="00E7396A" w:rsidP="001F2FA0">
            <w:pPr>
              <w:ind w:right="-206"/>
              <w:jc w:val="right"/>
              <w:rPr>
                <w:b/>
                <w:sz w:val="22"/>
                <w:szCs w:val="22"/>
              </w:rPr>
            </w:pPr>
            <w:r w:rsidRPr="00406B71">
              <w:rPr>
                <w:b/>
                <w:sz w:val="22"/>
                <w:szCs w:val="22"/>
              </w:rPr>
              <w:t>Estimate</w:t>
            </w:r>
          </w:p>
        </w:tc>
        <w:tc>
          <w:tcPr>
            <w:tcW w:w="615" w:type="pct"/>
            <w:tcBorders>
              <w:top w:val="single" w:sz="4" w:space="0" w:color="auto"/>
              <w:bottom w:val="single" w:sz="4" w:space="0" w:color="auto"/>
            </w:tcBorders>
            <w:shd w:val="clear" w:color="auto" w:fill="auto"/>
            <w:vAlign w:val="bottom"/>
            <w:hideMark/>
          </w:tcPr>
          <w:p w:rsidR="00E7396A" w:rsidRPr="00406B71" w:rsidRDefault="00E7396A" w:rsidP="00E7396A">
            <w:pPr>
              <w:jc w:val="center"/>
              <w:rPr>
                <w:b/>
                <w:sz w:val="22"/>
                <w:szCs w:val="22"/>
              </w:rPr>
            </w:pPr>
            <w:r w:rsidRPr="00406B71">
              <w:rPr>
                <w:b/>
                <w:sz w:val="22"/>
                <w:szCs w:val="22"/>
              </w:rPr>
              <w:t>SE</w:t>
            </w:r>
          </w:p>
        </w:tc>
        <w:tc>
          <w:tcPr>
            <w:tcW w:w="489" w:type="pct"/>
            <w:tcBorders>
              <w:top w:val="single" w:sz="4" w:space="0" w:color="auto"/>
              <w:bottom w:val="single" w:sz="4" w:space="0" w:color="auto"/>
            </w:tcBorders>
            <w:shd w:val="clear" w:color="auto" w:fill="auto"/>
            <w:vAlign w:val="bottom"/>
            <w:hideMark/>
          </w:tcPr>
          <w:p w:rsidR="00E7396A" w:rsidRPr="00406B71" w:rsidRDefault="00E7396A" w:rsidP="00E7396A">
            <w:pPr>
              <w:jc w:val="right"/>
              <w:rPr>
                <w:b/>
                <w:sz w:val="22"/>
                <w:szCs w:val="22"/>
              </w:rPr>
            </w:pPr>
            <w:r w:rsidRPr="00406B71">
              <w:rPr>
                <w:b/>
                <w:sz w:val="22"/>
                <w:szCs w:val="22"/>
              </w:rPr>
              <w:t>SE-SE</w:t>
            </w:r>
          </w:p>
        </w:tc>
        <w:tc>
          <w:tcPr>
            <w:tcW w:w="389" w:type="pct"/>
            <w:tcBorders>
              <w:top w:val="single" w:sz="4" w:space="0" w:color="auto"/>
              <w:bottom w:val="single" w:sz="4" w:space="0" w:color="auto"/>
            </w:tcBorders>
            <w:shd w:val="clear" w:color="auto" w:fill="auto"/>
            <w:vAlign w:val="bottom"/>
            <w:hideMark/>
          </w:tcPr>
          <w:p w:rsidR="00E7396A" w:rsidRPr="00406B71" w:rsidRDefault="00E7396A" w:rsidP="008430A9">
            <w:pPr>
              <w:ind w:left="-52" w:right="-82" w:firstLineChars="15" w:firstLine="33"/>
              <w:rPr>
                <w:b/>
                <w:sz w:val="22"/>
                <w:szCs w:val="22"/>
              </w:rPr>
            </w:pPr>
            <w:r w:rsidRPr="00406B71">
              <w:rPr>
                <w:b/>
                <w:sz w:val="22"/>
                <w:szCs w:val="22"/>
              </w:rPr>
              <w:t>Mean</w:t>
            </w:r>
          </w:p>
        </w:tc>
        <w:tc>
          <w:tcPr>
            <w:tcW w:w="543" w:type="pct"/>
            <w:tcBorders>
              <w:top w:val="single" w:sz="4" w:space="0" w:color="auto"/>
              <w:bottom w:val="single" w:sz="4" w:space="0" w:color="auto"/>
            </w:tcBorders>
            <w:shd w:val="clear" w:color="auto" w:fill="auto"/>
            <w:vAlign w:val="bottom"/>
            <w:hideMark/>
          </w:tcPr>
          <w:p w:rsidR="00E7396A" w:rsidRPr="00406B71" w:rsidRDefault="00E7396A" w:rsidP="008430A9">
            <w:pPr>
              <w:ind w:firstLineChars="100" w:firstLine="221"/>
              <w:jc w:val="right"/>
              <w:rPr>
                <w:b/>
                <w:sz w:val="22"/>
                <w:szCs w:val="22"/>
              </w:rPr>
            </w:pPr>
            <w:r w:rsidRPr="00406B71">
              <w:rPr>
                <w:b/>
                <w:sz w:val="22"/>
                <w:szCs w:val="22"/>
              </w:rPr>
              <w:t>Bias</w:t>
            </w:r>
          </w:p>
        </w:tc>
        <w:tc>
          <w:tcPr>
            <w:tcW w:w="542" w:type="pct"/>
            <w:tcBorders>
              <w:top w:val="single" w:sz="4" w:space="0" w:color="auto"/>
              <w:bottom w:val="single" w:sz="4" w:space="0" w:color="auto"/>
            </w:tcBorders>
            <w:shd w:val="clear" w:color="auto" w:fill="auto"/>
            <w:vAlign w:val="bottom"/>
            <w:hideMark/>
          </w:tcPr>
          <w:p w:rsidR="00E7396A" w:rsidRPr="00406B71" w:rsidRDefault="00E7396A" w:rsidP="001F2FA0">
            <w:pPr>
              <w:ind w:left="-168"/>
              <w:jc w:val="right"/>
              <w:rPr>
                <w:b/>
                <w:sz w:val="22"/>
                <w:szCs w:val="22"/>
              </w:rPr>
            </w:pPr>
            <w:r w:rsidRPr="00406B71">
              <w:rPr>
                <w:b/>
                <w:sz w:val="22"/>
                <w:szCs w:val="22"/>
              </w:rPr>
              <w:t>SE-Bias</w:t>
            </w:r>
          </w:p>
        </w:tc>
        <w:tc>
          <w:tcPr>
            <w:tcW w:w="541" w:type="pct"/>
            <w:tcBorders>
              <w:top w:val="single" w:sz="4" w:space="0" w:color="auto"/>
              <w:bottom w:val="single" w:sz="4" w:space="0" w:color="auto"/>
              <w:right w:val="nil"/>
            </w:tcBorders>
            <w:shd w:val="clear" w:color="auto" w:fill="auto"/>
            <w:vAlign w:val="bottom"/>
            <w:hideMark/>
          </w:tcPr>
          <w:p w:rsidR="00E7396A" w:rsidRPr="00406B71" w:rsidRDefault="00E7396A" w:rsidP="00E7396A">
            <w:pPr>
              <w:jc w:val="center"/>
              <w:rPr>
                <w:b/>
                <w:sz w:val="22"/>
                <w:szCs w:val="22"/>
              </w:rPr>
            </w:pPr>
            <w:r w:rsidRPr="00406B71">
              <w:rPr>
                <w:b/>
                <w:sz w:val="22"/>
                <w:szCs w:val="22"/>
              </w:rPr>
              <w:t>CR</w:t>
            </w:r>
          </w:p>
        </w:tc>
      </w:tr>
      <w:tr w:rsidR="00E7396A" w:rsidRPr="00406B71" w:rsidTr="000B720B">
        <w:trPr>
          <w:trHeight w:val="300"/>
        </w:trPr>
        <w:tc>
          <w:tcPr>
            <w:tcW w:w="332" w:type="pct"/>
            <w:tcBorders>
              <w:top w:val="single" w:sz="4" w:space="0" w:color="auto"/>
              <w:bottom w:val="nil"/>
            </w:tcBorders>
            <w:shd w:val="clear" w:color="auto" w:fill="auto"/>
            <w:vAlign w:val="bottom"/>
            <w:hideMark/>
          </w:tcPr>
          <w:p w:rsidR="00E7396A" w:rsidRPr="00406B71" w:rsidRDefault="00E7396A" w:rsidP="00B566AD">
            <w:pPr>
              <w:ind w:right="-157"/>
              <w:rPr>
                <w:sz w:val="22"/>
                <w:szCs w:val="22"/>
              </w:rPr>
            </w:pPr>
            <w:r w:rsidRPr="00406B71">
              <w:rPr>
                <w:sz w:val="22"/>
                <w:szCs w:val="22"/>
              </w:rPr>
              <w:t>EMP</w:t>
            </w:r>
          </w:p>
        </w:tc>
        <w:tc>
          <w:tcPr>
            <w:tcW w:w="280" w:type="pct"/>
            <w:tcBorders>
              <w:top w:val="single" w:sz="4" w:space="0" w:color="auto"/>
              <w:bottom w:val="nil"/>
            </w:tcBorders>
            <w:shd w:val="clear" w:color="auto" w:fill="auto"/>
            <w:noWrap/>
            <w:vAlign w:val="bottom"/>
            <w:hideMark/>
          </w:tcPr>
          <w:p w:rsidR="00E7396A" w:rsidRPr="00406B71" w:rsidRDefault="00E7396A" w:rsidP="000B720B">
            <w:pPr>
              <w:ind w:left="-59" w:right="-55"/>
              <w:rPr>
                <w:sz w:val="22"/>
                <w:szCs w:val="22"/>
              </w:rPr>
            </w:pPr>
            <w:r w:rsidRPr="00406B71">
              <w:rPr>
                <w:sz w:val="22"/>
                <w:szCs w:val="22"/>
              </w:rPr>
              <w:t>&lt;---</w:t>
            </w:r>
          </w:p>
        </w:tc>
        <w:tc>
          <w:tcPr>
            <w:tcW w:w="722" w:type="pct"/>
            <w:tcBorders>
              <w:top w:val="single" w:sz="4" w:space="0" w:color="auto"/>
              <w:bottom w:val="nil"/>
            </w:tcBorders>
            <w:shd w:val="clear" w:color="auto" w:fill="auto"/>
            <w:vAlign w:val="bottom"/>
            <w:hideMark/>
          </w:tcPr>
          <w:p w:rsidR="00E7396A" w:rsidRPr="00406B71" w:rsidRDefault="00E7396A" w:rsidP="00E7396A">
            <w:pPr>
              <w:rPr>
                <w:sz w:val="22"/>
                <w:szCs w:val="22"/>
              </w:rPr>
            </w:pPr>
            <w:r w:rsidRPr="00406B71">
              <w:rPr>
                <w:sz w:val="22"/>
                <w:szCs w:val="22"/>
              </w:rPr>
              <w:t>Procedure</w:t>
            </w:r>
          </w:p>
        </w:tc>
        <w:tc>
          <w:tcPr>
            <w:tcW w:w="548" w:type="pct"/>
            <w:tcBorders>
              <w:top w:val="single" w:sz="4" w:space="0" w:color="auto"/>
              <w:bottom w:val="nil"/>
            </w:tcBorders>
            <w:shd w:val="clear" w:color="auto" w:fill="auto"/>
            <w:vAlign w:val="bottom"/>
            <w:hideMark/>
          </w:tcPr>
          <w:p w:rsidR="00E7396A" w:rsidRPr="00406B71" w:rsidRDefault="003F26C1" w:rsidP="00E7396A">
            <w:pPr>
              <w:jc w:val="right"/>
              <w:rPr>
                <w:sz w:val="22"/>
                <w:szCs w:val="22"/>
              </w:rPr>
            </w:pPr>
            <w:r w:rsidRPr="00406B71">
              <w:rPr>
                <w:sz w:val="22"/>
                <w:szCs w:val="22"/>
              </w:rPr>
              <w:t>-</w:t>
            </w:r>
            <w:r w:rsidR="00E7396A" w:rsidRPr="00406B71">
              <w:rPr>
                <w:sz w:val="22"/>
                <w:szCs w:val="22"/>
              </w:rPr>
              <w:t>0.247</w:t>
            </w:r>
          </w:p>
        </w:tc>
        <w:tc>
          <w:tcPr>
            <w:tcW w:w="615" w:type="pct"/>
            <w:tcBorders>
              <w:top w:val="single" w:sz="4" w:space="0" w:color="auto"/>
              <w:bottom w:val="nil"/>
            </w:tcBorders>
            <w:shd w:val="clear" w:color="auto" w:fill="auto"/>
            <w:vAlign w:val="bottom"/>
            <w:hideMark/>
          </w:tcPr>
          <w:p w:rsidR="00E7396A" w:rsidRPr="00406B71" w:rsidRDefault="00E7396A" w:rsidP="008430A9">
            <w:pPr>
              <w:ind w:firstLineChars="100" w:firstLine="220"/>
              <w:jc w:val="right"/>
              <w:rPr>
                <w:sz w:val="22"/>
                <w:szCs w:val="22"/>
              </w:rPr>
            </w:pPr>
            <w:r w:rsidRPr="00406B71">
              <w:rPr>
                <w:sz w:val="22"/>
                <w:szCs w:val="22"/>
              </w:rPr>
              <w:t>0.142</w:t>
            </w:r>
          </w:p>
        </w:tc>
        <w:tc>
          <w:tcPr>
            <w:tcW w:w="489" w:type="pct"/>
            <w:tcBorders>
              <w:top w:val="single" w:sz="4" w:space="0" w:color="auto"/>
              <w:bottom w:val="nil"/>
            </w:tcBorders>
            <w:shd w:val="clear" w:color="auto" w:fill="auto"/>
            <w:vAlign w:val="bottom"/>
            <w:hideMark/>
          </w:tcPr>
          <w:p w:rsidR="00E7396A" w:rsidRPr="00406B71" w:rsidRDefault="00E7396A" w:rsidP="00E7396A">
            <w:pPr>
              <w:jc w:val="right"/>
              <w:rPr>
                <w:sz w:val="22"/>
                <w:szCs w:val="22"/>
              </w:rPr>
            </w:pPr>
            <w:r w:rsidRPr="00406B71">
              <w:rPr>
                <w:sz w:val="22"/>
                <w:szCs w:val="22"/>
              </w:rPr>
              <w:t>0.003</w:t>
            </w:r>
          </w:p>
        </w:tc>
        <w:tc>
          <w:tcPr>
            <w:tcW w:w="389" w:type="pct"/>
            <w:tcBorders>
              <w:top w:val="single" w:sz="4" w:space="0" w:color="auto"/>
              <w:bottom w:val="nil"/>
            </w:tcBorders>
            <w:shd w:val="clear" w:color="auto" w:fill="auto"/>
            <w:vAlign w:val="bottom"/>
            <w:hideMark/>
          </w:tcPr>
          <w:p w:rsidR="00E7396A" w:rsidRPr="00406B71" w:rsidRDefault="00E7396A" w:rsidP="008430A9">
            <w:pPr>
              <w:ind w:right="-82" w:firstLineChars="12" w:firstLine="26"/>
              <w:jc w:val="center"/>
              <w:rPr>
                <w:sz w:val="22"/>
                <w:szCs w:val="22"/>
              </w:rPr>
            </w:pPr>
            <w:r w:rsidRPr="00406B71">
              <w:rPr>
                <w:sz w:val="22"/>
                <w:szCs w:val="22"/>
              </w:rPr>
              <w:t>0.257</w:t>
            </w:r>
          </w:p>
        </w:tc>
        <w:tc>
          <w:tcPr>
            <w:tcW w:w="543" w:type="pct"/>
            <w:tcBorders>
              <w:top w:val="single" w:sz="4" w:space="0" w:color="auto"/>
              <w:bottom w:val="nil"/>
            </w:tcBorders>
            <w:shd w:val="clear" w:color="auto" w:fill="auto"/>
            <w:vAlign w:val="bottom"/>
            <w:hideMark/>
          </w:tcPr>
          <w:p w:rsidR="00E7396A" w:rsidRPr="00406B71" w:rsidRDefault="003F26C1" w:rsidP="000B720B">
            <w:pPr>
              <w:jc w:val="right"/>
              <w:rPr>
                <w:sz w:val="22"/>
                <w:szCs w:val="22"/>
              </w:rPr>
            </w:pPr>
            <w:r w:rsidRPr="00406B71">
              <w:rPr>
                <w:sz w:val="22"/>
                <w:szCs w:val="22"/>
              </w:rPr>
              <w:t>-</w:t>
            </w:r>
            <w:r w:rsidR="00E7396A" w:rsidRPr="00406B71">
              <w:rPr>
                <w:sz w:val="22"/>
                <w:szCs w:val="22"/>
              </w:rPr>
              <w:t>0.</w:t>
            </w:r>
            <w:r w:rsidR="003A3E81" w:rsidRPr="00406B71">
              <w:rPr>
                <w:sz w:val="22"/>
                <w:szCs w:val="22"/>
              </w:rPr>
              <w:t>0</w:t>
            </w:r>
            <w:r w:rsidR="00E7396A" w:rsidRPr="00406B71">
              <w:rPr>
                <w:sz w:val="22"/>
                <w:szCs w:val="22"/>
              </w:rPr>
              <w:t>1</w:t>
            </w:r>
            <w:r w:rsidRPr="00406B71">
              <w:rPr>
                <w:sz w:val="22"/>
                <w:szCs w:val="22"/>
              </w:rPr>
              <w:t>0</w:t>
            </w:r>
          </w:p>
        </w:tc>
        <w:tc>
          <w:tcPr>
            <w:tcW w:w="542" w:type="pct"/>
            <w:tcBorders>
              <w:top w:val="single" w:sz="4" w:space="0" w:color="auto"/>
              <w:bottom w:val="nil"/>
            </w:tcBorders>
            <w:shd w:val="clear" w:color="auto" w:fill="auto"/>
            <w:vAlign w:val="bottom"/>
            <w:hideMark/>
          </w:tcPr>
          <w:p w:rsidR="00E7396A" w:rsidRPr="00406B71" w:rsidRDefault="00E7396A" w:rsidP="008430A9">
            <w:pPr>
              <w:ind w:firstLineChars="100" w:firstLine="220"/>
              <w:jc w:val="center"/>
              <w:rPr>
                <w:sz w:val="22"/>
                <w:szCs w:val="22"/>
              </w:rPr>
            </w:pPr>
            <w:r w:rsidRPr="00406B71">
              <w:rPr>
                <w:sz w:val="22"/>
                <w:szCs w:val="22"/>
              </w:rPr>
              <w:t>0.004</w:t>
            </w:r>
          </w:p>
        </w:tc>
        <w:tc>
          <w:tcPr>
            <w:tcW w:w="541" w:type="pct"/>
            <w:tcBorders>
              <w:top w:val="single" w:sz="4" w:space="0" w:color="auto"/>
              <w:bottom w:val="nil"/>
              <w:right w:val="nil"/>
            </w:tcBorders>
            <w:shd w:val="clear" w:color="auto" w:fill="auto"/>
            <w:noWrap/>
            <w:vAlign w:val="bottom"/>
            <w:hideMark/>
          </w:tcPr>
          <w:p w:rsidR="00E7396A" w:rsidRPr="00406B71" w:rsidRDefault="003F26C1" w:rsidP="00D24EEB">
            <w:pPr>
              <w:jc w:val="center"/>
              <w:rPr>
                <w:sz w:val="22"/>
                <w:szCs w:val="22"/>
              </w:rPr>
            </w:pPr>
            <w:r w:rsidRPr="00406B71">
              <w:rPr>
                <w:sz w:val="22"/>
                <w:szCs w:val="22"/>
              </w:rPr>
              <w:t>-</w:t>
            </w:r>
            <w:r w:rsidR="00E7396A" w:rsidRPr="00406B71">
              <w:rPr>
                <w:sz w:val="22"/>
                <w:szCs w:val="22"/>
              </w:rPr>
              <w:t>2.500</w:t>
            </w:r>
          </w:p>
        </w:tc>
      </w:tr>
      <w:tr w:rsidR="00E7396A" w:rsidRPr="00406B71" w:rsidTr="000B720B">
        <w:trPr>
          <w:trHeight w:val="300"/>
        </w:trPr>
        <w:tc>
          <w:tcPr>
            <w:tcW w:w="332" w:type="pct"/>
            <w:tcBorders>
              <w:top w:val="nil"/>
              <w:bottom w:val="nil"/>
            </w:tcBorders>
            <w:shd w:val="clear" w:color="auto" w:fill="auto"/>
            <w:vAlign w:val="bottom"/>
            <w:hideMark/>
          </w:tcPr>
          <w:p w:rsidR="00E7396A" w:rsidRPr="00406B71" w:rsidRDefault="00E7396A" w:rsidP="00D24EEB">
            <w:pPr>
              <w:ind w:right="-157"/>
              <w:rPr>
                <w:sz w:val="22"/>
                <w:szCs w:val="22"/>
              </w:rPr>
            </w:pPr>
            <w:r w:rsidRPr="00406B71">
              <w:rPr>
                <w:sz w:val="22"/>
                <w:szCs w:val="22"/>
              </w:rPr>
              <w:t>EMP</w:t>
            </w:r>
          </w:p>
        </w:tc>
        <w:tc>
          <w:tcPr>
            <w:tcW w:w="280" w:type="pct"/>
            <w:tcBorders>
              <w:top w:val="nil"/>
              <w:bottom w:val="nil"/>
            </w:tcBorders>
            <w:shd w:val="clear" w:color="auto" w:fill="auto"/>
            <w:noWrap/>
            <w:vAlign w:val="bottom"/>
            <w:hideMark/>
          </w:tcPr>
          <w:p w:rsidR="00E7396A" w:rsidRPr="00406B71" w:rsidRDefault="00E7396A" w:rsidP="000B720B">
            <w:pPr>
              <w:ind w:left="-59" w:right="-55"/>
              <w:rPr>
                <w:sz w:val="22"/>
                <w:szCs w:val="22"/>
              </w:rPr>
            </w:pPr>
            <w:r w:rsidRPr="00406B71">
              <w:rPr>
                <w:sz w:val="22"/>
                <w:szCs w:val="22"/>
              </w:rPr>
              <w:t>&lt;---</w:t>
            </w:r>
          </w:p>
        </w:tc>
        <w:tc>
          <w:tcPr>
            <w:tcW w:w="722" w:type="pct"/>
            <w:tcBorders>
              <w:top w:val="nil"/>
              <w:bottom w:val="nil"/>
            </w:tcBorders>
            <w:shd w:val="clear" w:color="auto" w:fill="auto"/>
            <w:vAlign w:val="bottom"/>
            <w:hideMark/>
          </w:tcPr>
          <w:p w:rsidR="00E7396A" w:rsidRPr="00406B71" w:rsidRDefault="00E7396A" w:rsidP="008430A9">
            <w:pPr>
              <w:ind w:leftChars="-16" w:left="-22" w:right="-108" w:hangingChars="9" w:hanging="20"/>
              <w:rPr>
                <w:sz w:val="22"/>
                <w:szCs w:val="22"/>
              </w:rPr>
            </w:pPr>
            <w:r w:rsidRPr="00406B71">
              <w:rPr>
                <w:sz w:val="22"/>
                <w:szCs w:val="22"/>
              </w:rPr>
              <w:t>Distribution</w:t>
            </w:r>
          </w:p>
        </w:tc>
        <w:tc>
          <w:tcPr>
            <w:tcW w:w="548" w:type="pct"/>
            <w:tcBorders>
              <w:top w:val="nil"/>
              <w:bottom w:val="nil"/>
            </w:tcBorders>
            <w:shd w:val="clear" w:color="auto" w:fill="auto"/>
            <w:vAlign w:val="bottom"/>
            <w:hideMark/>
          </w:tcPr>
          <w:p w:rsidR="00E7396A" w:rsidRPr="00406B71" w:rsidRDefault="003F26C1" w:rsidP="00E7396A">
            <w:pPr>
              <w:jc w:val="right"/>
              <w:rPr>
                <w:sz w:val="22"/>
                <w:szCs w:val="22"/>
              </w:rPr>
            </w:pPr>
            <w:r w:rsidRPr="00406B71">
              <w:rPr>
                <w:sz w:val="22"/>
                <w:szCs w:val="22"/>
              </w:rPr>
              <w:t>-</w:t>
            </w:r>
            <w:r w:rsidR="00E7396A" w:rsidRPr="00406B71">
              <w:rPr>
                <w:sz w:val="22"/>
                <w:szCs w:val="22"/>
              </w:rPr>
              <w:t>0.249</w:t>
            </w:r>
          </w:p>
        </w:tc>
        <w:tc>
          <w:tcPr>
            <w:tcW w:w="615" w:type="pct"/>
            <w:tcBorders>
              <w:top w:val="nil"/>
              <w:bottom w:val="nil"/>
            </w:tcBorders>
            <w:shd w:val="clear" w:color="auto" w:fill="auto"/>
            <w:vAlign w:val="bottom"/>
            <w:hideMark/>
          </w:tcPr>
          <w:p w:rsidR="00E7396A" w:rsidRPr="00406B71" w:rsidRDefault="00E7396A" w:rsidP="008430A9">
            <w:pPr>
              <w:ind w:firstLineChars="100" w:firstLine="220"/>
              <w:jc w:val="right"/>
              <w:rPr>
                <w:sz w:val="22"/>
                <w:szCs w:val="22"/>
              </w:rPr>
            </w:pPr>
            <w:r w:rsidRPr="00406B71">
              <w:rPr>
                <w:sz w:val="22"/>
                <w:szCs w:val="22"/>
              </w:rPr>
              <w:t>0.134</w:t>
            </w:r>
          </w:p>
        </w:tc>
        <w:tc>
          <w:tcPr>
            <w:tcW w:w="489" w:type="pct"/>
            <w:tcBorders>
              <w:top w:val="nil"/>
              <w:bottom w:val="nil"/>
            </w:tcBorders>
            <w:shd w:val="clear" w:color="auto" w:fill="auto"/>
            <w:vAlign w:val="bottom"/>
            <w:hideMark/>
          </w:tcPr>
          <w:p w:rsidR="00E7396A" w:rsidRPr="00406B71" w:rsidRDefault="00E7396A" w:rsidP="00E7396A">
            <w:pPr>
              <w:jc w:val="right"/>
              <w:rPr>
                <w:sz w:val="22"/>
                <w:szCs w:val="22"/>
              </w:rPr>
            </w:pPr>
            <w:r w:rsidRPr="00406B71">
              <w:rPr>
                <w:sz w:val="22"/>
                <w:szCs w:val="22"/>
              </w:rPr>
              <w:t>0.003</w:t>
            </w:r>
          </w:p>
        </w:tc>
        <w:tc>
          <w:tcPr>
            <w:tcW w:w="389" w:type="pct"/>
            <w:tcBorders>
              <w:top w:val="nil"/>
              <w:bottom w:val="nil"/>
            </w:tcBorders>
            <w:shd w:val="clear" w:color="auto" w:fill="auto"/>
            <w:vAlign w:val="bottom"/>
            <w:hideMark/>
          </w:tcPr>
          <w:p w:rsidR="00E7396A" w:rsidRPr="00406B71" w:rsidRDefault="00E7396A" w:rsidP="00E7396A">
            <w:pPr>
              <w:ind w:right="-82"/>
              <w:jc w:val="center"/>
              <w:rPr>
                <w:sz w:val="22"/>
                <w:szCs w:val="22"/>
              </w:rPr>
            </w:pPr>
            <w:r w:rsidRPr="00406B71">
              <w:rPr>
                <w:sz w:val="22"/>
                <w:szCs w:val="22"/>
              </w:rPr>
              <w:t>0.257</w:t>
            </w:r>
          </w:p>
        </w:tc>
        <w:tc>
          <w:tcPr>
            <w:tcW w:w="543" w:type="pct"/>
            <w:tcBorders>
              <w:top w:val="nil"/>
              <w:bottom w:val="nil"/>
            </w:tcBorders>
            <w:shd w:val="clear" w:color="auto" w:fill="auto"/>
            <w:vAlign w:val="bottom"/>
            <w:hideMark/>
          </w:tcPr>
          <w:p w:rsidR="00E7396A" w:rsidRPr="00406B71" w:rsidRDefault="003F26C1" w:rsidP="000B720B">
            <w:pPr>
              <w:jc w:val="right"/>
              <w:rPr>
                <w:sz w:val="22"/>
                <w:szCs w:val="22"/>
              </w:rPr>
            </w:pPr>
            <w:r w:rsidRPr="00406B71">
              <w:rPr>
                <w:sz w:val="22"/>
                <w:szCs w:val="22"/>
              </w:rPr>
              <w:t>-</w:t>
            </w:r>
            <w:r w:rsidR="00E7396A" w:rsidRPr="00406B71">
              <w:rPr>
                <w:sz w:val="22"/>
                <w:szCs w:val="22"/>
              </w:rPr>
              <w:t>0.008</w:t>
            </w:r>
          </w:p>
        </w:tc>
        <w:tc>
          <w:tcPr>
            <w:tcW w:w="542" w:type="pct"/>
            <w:tcBorders>
              <w:top w:val="nil"/>
              <w:bottom w:val="nil"/>
            </w:tcBorders>
            <w:shd w:val="clear" w:color="auto" w:fill="auto"/>
            <w:vAlign w:val="bottom"/>
            <w:hideMark/>
          </w:tcPr>
          <w:p w:rsidR="00E7396A" w:rsidRPr="00406B71" w:rsidRDefault="00E7396A" w:rsidP="008430A9">
            <w:pPr>
              <w:ind w:firstLineChars="100" w:firstLine="220"/>
              <w:jc w:val="center"/>
              <w:rPr>
                <w:sz w:val="22"/>
                <w:szCs w:val="22"/>
              </w:rPr>
            </w:pPr>
            <w:r w:rsidRPr="00406B71">
              <w:rPr>
                <w:sz w:val="22"/>
                <w:szCs w:val="22"/>
              </w:rPr>
              <w:t>0.004</w:t>
            </w:r>
          </w:p>
        </w:tc>
        <w:tc>
          <w:tcPr>
            <w:tcW w:w="541" w:type="pct"/>
            <w:tcBorders>
              <w:top w:val="nil"/>
              <w:bottom w:val="nil"/>
              <w:right w:val="nil"/>
            </w:tcBorders>
            <w:shd w:val="clear" w:color="auto" w:fill="auto"/>
            <w:noWrap/>
            <w:vAlign w:val="bottom"/>
            <w:hideMark/>
          </w:tcPr>
          <w:p w:rsidR="00E7396A" w:rsidRPr="00406B71" w:rsidRDefault="003F26C1" w:rsidP="00D24EEB">
            <w:pPr>
              <w:jc w:val="center"/>
              <w:rPr>
                <w:sz w:val="22"/>
                <w:szCs w:val="22"/>
              </w:rPr>
            </w:pPr>
            <w:r w:rsidRPr="00406B71">
              <w:rPr>
                <w:sz w:val="22"/>
                <w:szCs w:val="22"/>
              </w:rPr>
              <w:t>-</w:t>
            </w:r>
            <w:r w:rsidR="00E7396A" w:rsidRPr="00406B71">
              <w:rPr>
                <w:sz w:val="22"/>
                <w:szCs w:val="22"/>
              </w:rPr>
              <w:t>2.000</w:t>
            </w:r>
          </w:p>
        </w:tc>
      </w:tr>
      <w:tr w:rsidR="00E7396A" w:rsidRPr="00406B71" w:rsidTr="000B720B">
        <w:trPr>
          <w:trHeight w:val="300"/>
        </w:trPr>
        <w:tc>
          <w:tcPr>
            <w:tcW w:w="332" w:type="pct"/>
            <w:tcBorders>
              <w:top w:val="nil"/>
              <w:bottom w:val="nil"/>
            </w:tcBorders>
            <w:shd w:val="clear" w:color="auto" w:fill="auto"/>
            <w:vAlign w:val="bottom"/>
            <w:hideMark/>
          </w:tcPr>
          <w:p w:rsidR="00E7396A" w:rsidRPr="00406B71" w:rsidRDefault="00E7396A" w:rsidP="00D24EEB">
            <w:pPr>
              <w:ind w:right="-157"/>
              <w:rPr>
                <w:sz w:val="22"/>
                <w:szCs w:val="22"/>
              </w:rPr>
            </w:pPr>
            <w:r w:rsidRPr="00406B71">
              <w:rPr>
                <w:sz w:val="22"/>
                <w:szCs w:val="22"/>
              </w:rPr>
              <w:t>EMP</w:t>
            </w:r>
          </w:p>
        </w:tc>
        <w:tc>
          <w:tcPr>
            <w:tcW w:w="280" w:type="pct"/>
            <w:tcBorders>
              <w:top w:val="nil"/>
              <w:bottom w:val="nil"/>
            </w:tcBorders>
            <w:shd w:val="clear" w:color="auto" w:fill="auto"/>
            <w:noWrap/>
            <w:vAlign w:val="bottom"/>
            <w:hideMark/>
          </w:tcPr>
          <w:p w:rsidR="00E7396A" w:rsidRPr="00406B71" w:rsidRDefault="00E7396A" w:rsidP="000B720B">
            <w:pPr>
              <w:ind w:left="-59" w:right="-55"/>
              <w:rPr>
                <w:sz w:val="22"/>
                <w:szCs w:val="22"/>
              </w:rPr>
            </w:pPr>
            <w:r w:rsidRPr="00406B71">
              <w:rPr>
                <w:sz w:val="22"/>
                <w:szCs w:val="22"/>
              </w:rPr>
              <w:t>&lt;---</w:t>
            </w:r>
          </w:p>
        </w:tc>
        <w:tc>
          <w:tcPr>
            <w:tcW w:w="722" w:type="pct"/>
            <w:tcBorders>
              <w:top w:val="nil"/>
              <w:bottom w:val="nil"/>
            </w:tcBorders>
            <w:shd w:val="clear" w:color="auto" w:fill="auto"/>
            <w:vAlign w:val="bottom"/>
            <w:hideMark/>
          </w:tcPr>
          <w:p w:rsidR="00E7396A" w:rsidRPr="00406B71" w:rsidRDefault="00E7396A" w:rsidP="00E7396A">
            <w:pPr>
              <w:rPr>
                <w:sz w:val="22"/>
                <w:szCs w:val="22"/>
              </w:rPr>
            </w:pPr>
            <w:r w:rsidRPr="00406B71">
              <w:rPr>
                <w:sz w:val="22"/>
                <w:szCs w:val="22"/>
              </w:rPr>
              <w:t>Product</w:t>
            </w:r>
          </w:p>
        </w:tc>
        <w:tc>
          <w:tcPr>
            <w:tcW w:w="548" w:type="pct"/>
            <w:tcBorders>
              <w:top w:val="nil"/>
              <w:bottom w:val="nil"/>
            </w:tcBorders>
            <w:shd w:val="clear" w:color="auto" w:fill="auto"/>
            <w:vAlign w:val="bottom"/>
            <w:hideMark/>
          </w:tcPr>
          <w:p w:rsidR="00E7396A" w:rsidRPr="00406B71" w:rsidRDefault="003F26C1" w:rsidP="008430A9">
            <w:pPr>
              <w:ind w:leftChars="-7" w:hangingChars="8" w:hanging="18"/>
              <w:jc w:val="right"/>
              <w:rPr>
                <w:sz w:val="22"/>
                <w:szCs w:val="22"/>
              </w:rPr>
            </w:pPr>
            <w:r w:rsidRPr="00406B71">
              <w:rPr>
                <w:sz w:val="22"/>
                <w:szCs w:val="22"/>
              </w:rPr>
              <w:t>-</w:t>
            </w:r>
            <w:r w:rsidR="00AC3A10" w:rsidRPr="00406B71">
              <w:rPr>
                <w:sz w:val="22"/>
                <w:szCs w:val="22"/>
              </w:rPr>
              <w:t>0.519</w:t>
            </w:r>
          </w:p>
        </w:tc>
        <w:tc>
          <w:tcPr>
            <w:tcW w:w="615" w:type="pct"/>
            <w:tcBorders>
              <w:top w:val="nil"/>
              <w:bottom w:val="nil"/>
            </w:tcBorders>
            <w:shd w:val="clear" w:color="auto" w:fill="auto"/>
            <w:vAlign w:val="bottom"/>
            <w:hideMark/>
          </w:tcPr>
          <w:p w:rsidR="00E7396A" w:rsidRPr="00406B71" w:rsidRDefault="00E7396A" w:rsidP="008430A9">
            <w:pPr>
              <w:ind w:firstLineChars="100" w:firstLine="220"/>
              <w:jc w:val="right"/>
              <w:rPr>
                <w:sz w:val="22"/>
                <w:szCs w:val="22"/>
              </w:rPr>
            </w:pPr>
            <w:r w:rsidRPr="00406B71">
              <w:rPr>
                <w:sz w:val="22"/>
                <w:szCs w:val="22"/>
              </w:rPr>
              <w:t>0.200</w:t>
            </w:r>
          </w:p>
        </w:tc>
        <w:tc>
          <w:tcPr>
            <w:tcW w:w="489" w:type="pct"/>
            <w:tcBorders>
              <w:top w:val="nil"/>
              <w:bottom w:val="nil"/>
            </w:tcBorders>
            <w:shd w:val="clear" w:color="auto" w:fill="auto"/>
            <w:vAlign w:val="bottom"/>
            <w:hideMark/>
          </w:tcPr>
          <w:p w:rsidR="00E7396A" w:rsidRPr="00406B71" w:rsidRDefault="00E7396A" w:rsidP="00E7396A">
            <w:pPr>
              <w:jc w:val="right"/>
              <w:rPr>
                <w:sz w:val="22"/>
                <w:szCs w:val="22"/>
              </w:rPr>
            </w:pPr>
            <w:r w:rsidRPr="00406B71">
              <w:rPr>
                <w:sz w:val="22"/>
                <w:szCs w:val="22"/>
              </w:rPr>
              <w:t>0.004</w:t>
            </w:r>
          </w:p>
        </w:tc>
        <w:tc>
          <w:tcPr>
            <w:tcW w:w="389" w:type="pct"/>
            <w:tcBorders>
              <w:top w:val="nil"/>
              <w:bottom w:val="nil"/>
            </w:tcBorders>
            <w:shd w:val="clear" w:color="auto" w:fill="auto"/>
            <w:vAlign w:val="bottom"/>
            <w:hideMark/>
          </w:tcPr>
          <w:p w:rsidR="00E7396A" w:rsidRPr="00406B71" w:rsidRDefault="00E7396A" w:rsidP="00E7396A">
            <w:pPr>
              <w:ind w:right="-82"/>
              <w:jc w:val="center"/>
              <w:rPr>
                <w:sz w:val="22"/>
                <w:szCs w:val="22"/>
              </w:rPr>
            </w:pPr>
            <w:r w:rsidRPr="00406B71">
              <w:rPr>
                <w:sz w:val="22"/>
                <w:szCs w:val="22"/>
              </w:rPr>
              <w:t>0.507</w:t>
            </w:r>
          </w:p>
        </w:tc>
        <w:tc>
          <w:tcPr>
            <w:tcW w:w="543" w:type="pct"/>
            <w:tcBorders>
              <w:top w:val="nil"/>
              <w:bottom w:val="nil"/>
            </w:tcBorders>
            <w:shd w:val="clear" w:color="auto" w:fill="auto"/>
            <w:noWrap/>
            <w:vAlign w:val="bottom"/>
            <w:hideMark/>
          </w:tcPr>
          <w:p w:rsidR="00E7396A" w:rsidRPr="00406B71" w:rsidRDefault="00E7396A" w:rsidP="000B720B">
            <w:pPr>
              <w:jc w:val="right"/>
              <w:rPr>
                <w:sz w:val="22"/>
                <w:szCs w:val="22"/>
              </w:rPr>
            </w:pPr>
            <w:r w:rsidRPr="00406B71">
              <w:rPr>
                <w:sz w:val="22"/>
                <w:szCs w:val="22"/>
              </w:rPr>
              <w:t>-0.012</w:t>
            </w:r>
          </w:p>
        </w:tc>
        <w:tc>
          <w:tcPr>
            <w:tcW w:w="542" w:type="pct"/>
            <w:tcBorders>
              <w:top w:val="nil"/>
              <w:bottom w:val="nil"/>
            </w:tcBorders>
            <w:shd w:val="clear" w:color="auto" w:fill="auto"/>
            <w:vAlign w:val="bottom"/>
            <w:hideMark/>
          </w:tcPr>
          <w:p w:rsidR="00E7396A" w:rsidRPr="00406B71" w:rsidRDefault="00E7396A" w:rsidP="008430A9">
            <w:pPr>
              <w:ind w:firstLineChars="100" w:firstLine="220"/>
              <w:jc w:val="center"/>
              <w:rPr>
                <w:sz w:val="22"/>
                <w:szCs w:val="22"/>
              </w:rPr>
            </w:pPr>
            <w:r w:rsidRPr="00406B71">
              <w:rPr>
                <w:sz w:val="22"/>
                <w:szCs w:val="22"/>
              </w:rPr>
              <w:t>0.006</w:t>
            </w:r>
          </w:p>
        </w:tc>
        <w:tc>
          <w:tcPr>
            <w:tcW w:w="541" w:type="pct"/>
            <w:tcBorders>
              <w:top w:val="nil"/>
              <w:bottom w:val="nil"/>
              <w:right w:val="nil"/>
            </w:tcBorders>
            <w:shd w:val="clear" w:color="auto" w:fill="auto"/>
            <w:noWrap/>
            <w:vAlign w:val="bottom"/>
            <w:hideMark/>
          </w:tcPr>
          <w:p w:rsidR="00E7396A" w:rsidRPr="00406B71" w:rsidRDefault="00E7396A" w:rsidP="00D24EEB">
            <w:pPr>
              <w:jc w:val="center"/>
              <w:rPr>
                <w:sz w:val="22"/>
                <w:szCs w:val="22"/>
              </w:rPr>
            </w:pPr>
            <w:r w:rsidRPr="00406B71">
              <w:rPr>
                <w:sz w:val="22"/>
                <w:szCs w:val="22"/>
              </w:rPr>
              <w:t>-2.000</w:t>
            </w:r>
          </w:p>
        </w:tc>
      </w:tr>
      <w:tr w:rsidR="00E7396A" w:rsidRPr="00406B71" w:rsidTr="000B720B">
        <w:trPr>
          <w:trHeight w:val="300"/>
        </w:trPr>
        <w:tc>
          <w:tcPr>
            <w:tcW w:w="332" w:type="pct"/>
            <w:tcBorders>
              <w:top w:val="nil"/>
              <w:bottom w:val="single" w:sz="4" w:space="0" w:color="auto"/>
            </w:tcBorders>
            <w:shd w:val="clear" w:color="auto" w:fill="auto"/>
            <w:vAlign w:val="bottom"/>
            <w:hideMark/>
          </w:tcPr>
          <w:p w:rsidR="00E7396A" w:rsidRPr="00406B71" w:rsidRDefault="00E7396A" w:rsidP="00D24EEB">
            <w:pPr>
              <w:ind w:right="-157"/>
              <w:rPr>
                <w:sz w:val="22"/>
                <w:szCs w:val="22"/>
              </w:rPr>
            </w:pPr>
            <w:r w:rsidRPr="00406B71">
              <w:rPr>
                <w:sz w:val="22"/>
                <w:szCs w:val="22"/>
              </w:rPr>
              <w:t>EMP</w:t>
            </w:r>
          </w:p>
        </w:tc>
        <w:tc>
          <w:tcPr>
            <w:tcW w:w="280" w:type="pct"/>
            <w:tcBorders>
              <w:top w:val="nil"/>
              <w:bottom w:val="single" w:sz="4" w:space="0" w:color="auto"/>
            </w:tcBorders>
            <w:shd w:val="clear" w:color="auto" w:fill="auto"/>
            <w:noWrap/>
            <w:vAlign w:val="bottom"/>
            <w:hideMark/>
          </w:tcPr>
          <w:p w:rsidR="00E7396A" w:rsidRPr="00406B71" w:rsidRDefault="00E7396A" w:rsidP="000B720B">
            <w:pPr>
              <w:ind w:left="-59" w:right="-55"/>
              <w:rPr>
                <w:sz w:val="22"/>
                <w:szCs w:val="22"/>
              </w:rPr>
            </w:pPr>
            <w:r w:rsidRPr="00406B71">
              <w:rPr>
                <w:sz w:val="22"/>
                <w:szCs w:val="22"/>
              </w:rPr>
              <w:t>&lt;---</w:t>
            </w:r>
          </w:p>
        </w:tc>
        <w:tc>
          <w:tcPr>
            <w:tcW w:w="722" w:type="pct"/>
            <w:tcBorders>
              <w:top w:val="nil"/>
              <w:bottom w:val="single" w:sz="4" w:space="0" w:color="auto"/>
            </w:tcBorders>
            <w:shd w:val="clear" w:color="auto" w:fill="auto"/>
            <w:vAlign w:val="bottom"/>
            <w:hideMark/>
          </w:tcPr>
          <w:p w:rsidR="00E7396A" w:rsidRPr="00406B71" w:rsidRDefault="00E7396A" w:rsidP="00E7396A">
            <w:pPr>
              <w:rPr>
                <w:sz w:val="22"/>
                <w:szCs w:val="22"/>
              </w:rPr>
            </w:pPr>
            <w:r w:rsidRPr="00406B71">
              <w:rPr>
                <w:sz w:val="22"/>
                <w:szCs w:val="22"/>
              </w:rPr>
              <w:t>Logistic</w:t>
            </w:r>
          </w:p>
        </w:tc>
        <w:tc>
          <w:tcPr>
            <w:tcW w:w="548" w:type="pct"/>
            <w:tcBorders>
              <w:top w:val="nil"/>
              <w:bottom w:val="single" w:sz="4" w:space="0" w:color="auto"/>
            </w:tcBorders>
            <w:shd w:val="clear" w:color="auto" w:fill="auto"/>
            <w:vAlign w:val="bottom"/>
            <w:hideMark/>
          </w:tcPr>
          <w:p w:rsidR="00E7396A" w:rsidRPr="00406B71" w:rsidRDefault="003F26C1" w:rsidP="00E7396A">
            <w:pPr>
              <w:jc w:val="right"/>
              <w:rPr>
                <w:sz w:val="22"/>
                <w:szCs w:val="22"/>
              </w:rPr>
            </w:pPr>
            <w:r w:rsidRPr="00406B71">
              <w:rPr>
                <w:sz w:val="22"/>
                <w:szCs w:val="22"/>
              </w:rPr>
              <w:t>-</w:t>
            </w:r>
            <w:r w:rsidR="00E7396A" w:rsidRPr="00406B71">
              <w:rPr>
                <w:sz w:val="22"/>
                <w:szCs w:val="22"/>
              </w:rPr>
              <w:t>0.173</w:t>
            </w:r>
          </w:p>
        </w:tc>
        <w:tc>
          <w:tcPr>
            <w:tcW w:w="615" w:type="pct"/>
            <w:tcBorders>
              <w:top w:val="nil"/>
              <w:bottom w:val="single" w:sz="4" w:space="0" w:color="auto"/>
            </w:tcBorders>
            <w:shd w:val="clear" w:color="auto" w:fill="auto"/>
            <w:vAlign w:val="bottom"/>
            <w:hideMark/>
          </w:tcPr>
          <w:p w:rsidR="00E7396A" w:rsidRPr="00406B71" w:rsidRDefault="00E7396A" w:rsidP="008430A9">
            <w:pPr>
              <w:ind w:firstLineChars="100" w:firstLine="220"/>
              <w:jc w:val="right"/>
              <w:rPr>
                <w:sz w:val="22"/>
                <w:szCs w:val="22"/>
              </w:rPr>
            </w:pPr>
            <w:r w:rsidRPr="00406B71">
              <w:rPr>
                <w:sz w:val="22"/>
                <w:szCs w:val="22"/>
              </w:rPr>
              <w:t>0.099</w:t>
            </w:r>
          </w:p>
        </w:tc>
        <w:tc>
          <w:tcPr>
            <w:tcW w:w="489" w:type="pct"/>
            <w:tcBorders>
              <w:top w:val="nil"/>
              <w:bottom w:val="single" w:sz="4" w:space="0" w:color="auto"/>
            </w:tcBorders>
            <w:shd w:val="clear" w:color="auto" w:fill="auto"/>
            <w:vAlign w:val="bottom"/>
            <w:hideMark/>
          </w:tcPr>
          <w:p w:rsidR="00E7396A" w:rsidRPr="00406B71" w:rsidRDefault="00E7396A" w:rsidP="00E7396A">
            <w:pPr>
              <w:jc w:val="right"/>
              <w:rPr>
                <w:sz w:val="22"/>
                <w:szCs w:val="22"/>
              </w:rPr>
            </w:pPr>
            <w:r w:rsidRPr="00406B71">
              <w:rPr>
                <w:sz w:val="22"/>
                <w:szCs w:val="22"/>
              </w:rPr>
              <w:t>0.002</w:t>
            </w:r>
          </w:p>
        </w:tc>
        <w:tc>
          <w:tcPr>
            <w:tcW w:w="389" w:type="pct"/>
            <w:tcBorders>
              <w:top w:val="nil"/>
              <w:bottom w:val="single" w:sz="4" w:space="0" w:color="auto"/>
            </w:tcBorders>
            <w:shd w:val="clear" w:color="auto" w:fill="auto"/>
            <w:vAlign w:val="bottom"/>
            <w:hideMark/>
          </w:tcPr>
          <w:p w:rsidR="00E7396A" w:rsidRPr="00406B71" w:rsidRDefault="00E7396A" w:rsidP="00E7396A">
            <w:pPr>
              <w:jc w:val="right"/>
              <w:rPr>
                <w:sz w:val="22"/>
                <w:szCs w:val="22"/>
              </w:rPr>
            </w:pPr>
            <w:r w:rsidRPr="00406B71">
              <w:rPr>
                <w:sz w:val="22"/>
                <w:szCs w:val="22"/>
              </w:rPr>
              <w:t>0.16</w:t>
            </w:r>
          </w:p>
        </w:tc>
        <w:tc>
          <w:tcPr>
            <w:tcW w:w="543" w:type="pct"/>
            <w:tcBorders>
              <w:top w:val="nil"/>
              <w:bottom w:val="single" w:sz="4" w:space="0" w:color="auto"/>
            </w:tcBorders>
            <w:shd w:val="clear" w:color="auto" w:fill="auto"/>
            <w:noWrap/>
            <w:vAlign w:val="bottom"/>
            <w:hideMark/>
          </w:tcPr>
          <w:p w:rsidR="00E7396A" w:rsidRPr="00406B71" w:rsidRDefault="00E7396A" w:rsidP="000B720B">
            <w:pPr>
              <w:jc w:val="right"/>
              <w:rPr>
                <w:sz w:val="22"/>
                <w:szCs w:val="22"/>
              </w:rPr>
            </w:pPr>
            <w:r w:rsidRPr="00406B71">
              <w:rPr>
                <w:sz w:val="22"/>
                <w:szCs w:val="22"/>
              </w:rPr>
              <w:t>-0.014</w:t>
            </w:r>
          </w:p>
        </w:tc>
        <w:tc>
          <w:tcPr>
            <w:tcW w:w="542" w:type="pct"/>
            <w:tcBorders>
              <w:top w:val="nil"/>
              <w:bottom w:val="single" w:sz="4" w:space="0" w:color="auto"/>
            </w:tcBorders>
            <w:shd w:val="clear" w:color="auto" w:fill="auto"/>
            <w:vAlign w:val="bottom"/>
            <w:hideMark/>
          </w:tcPr>
          <w:p w:rsidR="00E7396A" w:rsidRPr="00406B71" w:rsidRDefault="00E7396A" w:rsidP="008430A9">
            <w:pPr>
              <w:ind w:firstLineChars="100" w:firstLine="220"/>
              <w:jc w:val="center"/>
              <w:rPr>
                <w:sz w:val="22"/>
                <w:szCs w:val="22"/>
              </w:rPr>
            </w:pPr>
            <w:r w:rsidRPr="00406B71">
              <w:rPr>
                <w:sz w:val="22"/>
                <w:szCs w:val="22"/>
              </w:rPr>
              <w:t>0.003</w:t>
            </w:r>
          </w:p>
        </w:tc>
        <w:tc>
          <w:tcPr>
            <w:tcW w:w="541" w:type="pct"/>
            <w:tcBorders>
              <w:top w:val="nil"/>
              <w:bottom w:val="single" w:sz="4" w:space="0" w:color="auto"/>
              <w:right w:val="nil"/>
            </w:tcBorders>
            <w:shd w:val="clear" w:color="auto" w:fill="auto"/>
            <w:noWrap/>
            <w:vAlign w:val="bottom"/>
            <w:hideMark/>
          </w:tcPr>
          <w:p w:rsidR="00E7396A" w:rsidRPr="00406B71" w:rsidRDefault="00E7396A" w:rsidP="00D24EEB">
            <w:pPr>
              <w:jc w:val="center"/>
              <w:rPr>
                <w:sz w:val="22"/>
                <w:szCs w:val="22"/>
              </w:rPr>
            </w:pPr>
            <w:r w:rsidRPr="00406B71">
              <w:rPr>
                <w:sz w:val="22"/>
                <w:szCs w:val="22"/>
              </w:rPr>
              <w:t>-4.667</w:t>
            </w:r>
          </w:p>
        </w:tc>
      </w:tr>
    </w:tbl>
    <w:p w:rsidR="001008DC" w:rsidRPr="00406B71" w:rsidRDefault="001008DC" w:rsidP="00792CE8">
      <w:pPr>
        <w:pStyle w:val="NoSpacing"/>
        <w:spacing w:line="276" w:lineRule="auto"/>
        <w:jc w:val="both"/>
        <w:rPr>
          <w:rFonts w:ascii="Times New Roman" w:hAnsi="Times New Roman" w:cs="Times New Roman"/>
          <w:b/>
          <w:sz w:val="24"/>
          <w:szCs w:val="24"/>
        </w:rPr>
      </w:pPr>
    </w:p>
    <w:p w:rsidR="008204B1" w:rsidRPr="00406B71" w:rsidRDefault="00EE66C3" w:rsidP="008204B1">
      <w:pPr>
        <w:spacing w:line="276" w:lineRule="auto"/>
        <w:jc w:val="both"/>
        <w:rPr>
          <w:rFonts w:eastAsiaTheme="minorHAnsi"/>
          <w:b/>
          <w:sz w:val="24"/>
          <w:szCs w:val="24"/>
        </w:rPr>
      </w:pPr>
      <w:r>
        <w:rPr>
          <w:rFonts w:eastAsiaTheme="minorHAnsi"/>
          <w:b/>
          <w:sz w:val="24"/>
          <w:szCs w:val="24"/>
        </w:rPr>
        <w:t>6</w:t>
      </w:r>
      <w:r w:rsidR="008204B1" w:rsidRPr="00406B71">
        <w:rPr>
          <w:rFonts w:eastAsiaTheme="minorHAnsi"/>
          <w:b/>
          <w:sz w:val="24"/>
          <w:szCs w:val="24"/>
        </w:rPr>
        <w:t>. CONCLUSION</w:t>
      </w:r>
    </w:p>
    <w:p w:rsidR="008204B1" w:rsidRPr="00406B71" w:rsidRDefault="00EE66C3" w:rsidP="008204B1">
      <w:pPr>
        <w:spacing w:line="276" w:lineRule="auto"/>
        <w:jc w:val="both"/>
        <w:rPr>
          <w:rFonts w:eastAsiaTheme="minorHAnsi"/>
          <w:b/>
          <w:i/>
          <w:sz w:val="24"/>
          <w:szCs w:val="24"/>
        </w:rPr>
      </w:pPr>
      <w:r>
        <w:rPr>
          <w:rFonts w:eastAsiaTheme="minorHAnsi"/>
          <w:b/>
          <w:i/>
          <w:sz w:val="24"/>
          <w:szCs w:val="24"/>
        </w:rPr>
        <w:t>6</w:t>
      </w:r>
      <w:r w:rsidR="008204B1" w:rsidRPr="00406B71">
        <w:rPr>
          <w:rFonts w:eastAsiaTheme="minorHAnsi"/>
          <w:b/>
          <w:i/>
          <w:sz w:val="24"/>
          <w:szCs w:val="24"/>
        </w:rPr>
        <w:t>.1. Results and Discussion</w:t>
      </w:r>
    </w:p>
    <w:p w:rsidR="008204B1" w:rsidRPr="00406B71" w:rsidRDefault="008204B1" w:rsidP="00AC29BC">
      <w:pPr>
        <w:spacing w:line="276" w:lineRule="auto"/>
        <w:ind w:firstLine="567"/>
        <w:jc w:val="both"/>
        <w:rPr>
          <w:rFonts w:eastAsiaTheme="minorHAnsi"/>
          <w:sz w:val="24"/>
          <w:szCs w:val="24"/>
        </w:rPr>
      </w:pPr>
      <w:r w:rsidRPr="00406B71">
        <w:rPr>
          <w:rFonts w:eastAsiaTheme="minorHAnsi"/>
          <w:sz w:val="24"/>
          <w:szCs w:val="24"/>
        </w:rPr>
        <w:t>This study extends the previous studies (</w:t>
      </w:r>
      <w:proofErr w:type="spellStart"/>
      <w:r w:rsidRPr="00406B71">
        <w:rPr>
          <w:rFonts w:eastAsiaTheme="minorHAnsi"/>
          <w:sz w:val="24"/>
          <w:szCs w:val="24"/>
        </w:rPr>
        <w:t>Leonidou</w:t>
      </w:r>
      <w:proofErr w:type="spellEnd"/>
      <w:r w:rsidRPr="00406B71">
        <w:rPr>
          <w:rFonts w:eastAsiaTheme="minorHAnsi"/>
          <w:sz w:val="24"/>
          <w:szCs w:val="24"/>
        </w:rPr>
        <w:t xml:space="preserve">, 2000) by analyzing and assessing the impact of trade barriers (product, technology, distribution, logistics and procedure) of export performance in a commercial industry homogeneous distribution and production environments. </w:t>
      </w:r>
      <w:r w:rsidR="00AC29BC" w:rsidRPr="00406B71">
        <w:rPr>
          <w:rFonts w:eastAsiaTheme="minorHAnsi"/>
          <w:sz w:val="24"/>
          <w:szCs w:val="24"/>
        </w:rPr>
        <w:t>The</w:t>
      </w:r>
      <w:r w:rsidRPr="00406B71">
        <w:rPr>
          <w:rFonts w:eastAsiaTheme="minorHAnsi"/>
          <w:sz w:val="24"/>
          <w:szCs w:val="24"/>
        </w:rPr>
        <w:t xml:space="preserve"> study used data from the fishery industry of Vietnam, has inherited the previous studies, conducted mainly in the Western countries.</w:t>
      </w:r>
    </w:p>
    <w:p w:rsidR="008204B1" w:rsidRPr="00406B71" w:rsidRDefault="008204B1" w:rsidP="00AC29BC">
      <w:pPr>
        <w:spacing w:line="276" w:lineRule="auto"/>
        <w:ind w:firstLine="567"/>
        <w:jc w:val="both"/>
        <w:rPr>
          <w:rFonts w:eastAsiaTheme="minorHAnsi"/>
          <w:sz w:val="24"/>
          <w:szCs w:val="24"/>
        </w:rPr>
      </w:pPr>
      <w:r w:rsidRPr="00406B71">
        <w:rPr>
          <w:rFonts w:eastAsiaTheme="minorHAnsi"/>
          <w:sz w:val="24"/>
          <w:szCs w:val="24"/>
        </w:rPr>
        <w:t>The results confirm the negative relationship between products barrier for export performance (ES = -0.552, p = 0.000 &lt;0.05). This result is consistent with most previous studies (</w:t>
      </w:r>
      <w:proofErr w:type="spellStart"/>
      <w:r w:rsidRPr="00406B71">
        <w:rPr>
          <w:rFonts w:eastAsiaTheme="minorHAnsi"/>
          <w:sz w:val="24"/>
          <w:szCs w:val="24"/>
        </w:rPr>
        <w:t>Karelakis</w:t>
      </w:r>
      <w:proofErr w:type="spellEnd"/>
      <w:r w:rsidRPr="00406B71">
        <w:rPr>
          <w:rFonts w:eastAsiaTheme="minorHAnsi"/>
          <w:sz w:val="24"/>
          <w:szCs w:val="24"/>
        </w:rPr>
        <w:t xml:space="preserve"> et al, 2008). </w:t>
      </w:r>
      <w:proofErr w:type="gramStart"/>
      <w:r w:rsidRPr="00F63181">
        <w:rPr>
          <w:rFonts w:eastAsiaTheme="minorHAnsi"/>
          <w:sz w:val="24"/>
          <w:szCs w:val="24"/>
        </w:rPr>
        <w:t>However, whereas most previous studies here in the developed countries showed the Vietnam.</w:t>
      </w:r>
      <w:proofErr w:type="gramEnd"/>
    </w:p>
    <w:p w:rsidR="008204B1" w:rsidRPr="00406B71" w:rsidRDefault="008204B1" w:rsidP="00AC29BC">
      <w:pPr>
        <w:spacing w:line="276" w:lineRule="auto"/>
        <w:ind w:firstLine="567"/>
        <w:jc w:val="both"/>
        <w:rPr>
          <w:rFonts w:eastAsiaTheme="minorHAnsi"/>
          <w:sz w:val="24"/>
          <w:szCs w:val="24"/>
        </w:rPr>
      </w:pPr>
      <w:r w:rsidRPr="00F63181">
        <w:rPr>
          <w:rFonts w:eastAsiaTheme="minorHAnsi"/>
          <w:sz w:val="24"/>
          <w:szCs w:val="24"/>
        </w:rPr>
        <w:t>The findings show a negative effect of the procedures barrier on export marketing performance (ES = –0.263, p = 0.022 &lt;0.05).  This result is similar to those of most previous studies (</w:t>
      </w:r>
      <w:proofErr w:type="spellStart"/>
      <w:r w:rsidRPr="00F63181">
        <w:rPr>
          <w:rFonts w:eastAsiaTheme="minorHAnsi"/>
          <w:sz w:val="24"/>
          <w:szCs w:val="24"/>
        </w:rPr>
        <w:t>Leonidou</w:t>
      </w:r>
      <w:proofErr w:type="spellEnd"/>
      <w:r w:rsidRPr="00F63181">
        <w:rPr>
          <w:rFonts w:eastAsiaTheme="minorHAnsi"/>
          <w:sz w:val="24"/>
          <w:szCs w:val="24"/>
        </w:rPr>
        <w:t>, 2000</w:t>
      </w:r>
      <w:r w:rsidR="005F6DBE" w:rsidRPr="00F63181">
        <w:rPr>
          <w:rFonts w:eastAsiaTheme="minorHAnsi"/>
          <w:sz w:val="24"/>
          <w:szCs w:val="24"/>
        </w:rPr>
        <w:t>)</w:t>
      </w:r>
      <w:r w:rsidR="000B639F" w:rsidRPr="00F63181">
        <w:rPr>
          <w:rFonts w:eastAsiaTheme="minorHAnsi"/>
          <w:sz w:val="24"/>
          <w:szCs w:val="24"/>
        </w:rPr>
        <w:t xml:space="preserve"> importance of the product barriers is the weakest (</w:t>
      </w:r>
      <w:proofErr w:type="spellStart"/>
      <w:r w:rsidR="000B639F" w:rsidRPr="00F63181">
        <w:rPr>
          <w:rFonts w:eastAsiaTheme="minorHAnsi"/>
          <w:sz w:val="24"/>
          <w:szCs w:val="24"/>
        </w:rPr>
        <w:t>Leonidou</w:t>
      </w:r>
      <w:proofErr w:type="spellEnd"/>
      <w:r w:rsidR="000B639F" w:rsidRPr="00F63181">
        <w:rPr>
          <w:rFonts w:eastAsiaTheme="minorHAnsi"/>
          <w:sz w:val="24"/>
          <w:szCs w:val="24"/>
        </w:rPr>
        <w:t xml:space="preserve">, 2004), this study confirms the product barrier to be the most important predictor of </w:t>
      </w:r>
      <w:r w:rsidR="00F63181" w:rsidRPr="00F63181">
        <w:rPr>
          <w:rFonts w:eastAsiaTheme="minorHAnsi"/>
          <w:sz w:val="24"/>
          <w:szCs w:val="24"/>
        </w:rPr>
        <w:t xml:space="preserve">the </w:t>
      </w:r>
      <w:r w:rsidR="000B639F" w:rsidRPr="00F63181">
        <w:rPr>
          <w:rFonts w:eastAsiaTheme="minorHAnsi"/>
          <w:sz w:val="24"/>
          <w:szCs w:val="24"/>
        </w:rPr>
        <w:t>export performance of seafood companies in</w:t>
      </w:r>
      <w:r w:rsidR="005936AF" w:rsidRPr="00F63181">
        <w:rPr>
          <w:rFonts w:eastAsiaTheme="minorHAnsi"/>
          <w:sz w:val="24"/>
          <w:szCs w:val="24"/>
        </w:rPr>
        <w:t xml:space="preserve"> Vietnam</w:t>
      </w:r>
      <w:r w:rsidRPr="00F63181">
        <w:rPr>
          <w:rFonts w:eastAsiaTheme="minorHAnsi"/>
          <w:sz w:val="24"/>
          <w:szCs w:val="24"/>
        </w:rPr>
        <w:t xml:space="preserve">. The procedures barrier </w:t>
      </w:r>
      <w:proofErr w:type="gramStart"/>
      <w:r w:rsidRPr="00F63181">
        <w:rPr>
          <w:rFonts w:eastAsiaTheme="minorHAnsi"/>
          <w:sz w:val="24"/>
          <w:szCs w:val="24"/>
        </w:rPr>
        <w:t>is also found</w:t>
      </w:r>
      <w:proofErr w:type="gramEnd"/>
      <w:r w:rsidRPr="00F63181">
        <w:rPr>
          <w:rFonts w:eastAsiaTheme="minorHAnsi"/>
          <w:sz w:val="24"/>
          <w:szCs w:val="24"/>
        </w:rPr>
        <w:t xml:space="preserve"> to be the second most important predictor of export performance in the industry. It  is  argued that in the  context of venture management characteristics, a firm’s capabilit</w:t>
      </w:r>
      <w:r w:rsidR="00F63181">
        <w:rPr>
          <w:rFonts w:eastAsiaTheme="minorHAnsi"/>
          <w:sz w:val="24"/>
          <w:szCs w:val="24"/>
        </w:rPr>
        <w:t>y</w:t>
      </w:r>
      <w:r w:rsidRPr="00F63181">
        <w:rPr>
          <w:rFonts w:eastAsiaTheme="minorHAnsi"/>
          <w:sz w:val="24"/>
          <w:szCs w:val="24"/>
        </w:rPr>
        <w:t xml:space="preserve"> and constraints  (strengths  &amp;  weaknesses) influence their choice of marketing strategy and ability to  execute  a chosen strategy (</w:t>
      </w:r>
      <w:proofErr w:type="spellStart"/>
      <w:r w:rsidRPr="00F63181">
        <w:rPr>
          <w:rFonts w:eastAsiaTheme="minorHAnsi"/>
          <w:sz w:val="24"/>
          <w:szCs w:val="24"/>
        </w:rPr>
        <w:t>Aaker</w:t>
      </w:r>
      <w:proofErr w:type="spellEnd"/>
      <w:r w:rsidRPr="00F63181">
        <w:rPr>
          <w:rFonts w:eastAsiaTheme="minorHAnsi"/>
          <w:sz w:val="24"/>
          <w:szCs w:val="24"/>
        </w:rPr>
        <w:t xml:space="preserve">, 1988).  </w:t>
      </w:r>
    </w:p>
    <w:p w:rsidR="008204B1" w:rsidRPr="00406B71" w:rsidRDefault="008204B1" w:rsidP="00AC29BC">
      <w:pPr>
        <w:spacing w:line="276" w:lineRule="auto"/>
        <w:ind w:firstLine="567"/>
        <w:jc w:val="both"/>
        <w:rPr>
          <w:rFonts w:eastAsiaTheme="minorHAnsi"/>
          <w:sz w:val="24"/>
          <w:szCs w:val="24"/>
        </w:rPr>
      </w:pPr>
      <w:r w:rsidRPr="00406B71">
        <w:rPr>
          <w:rFonts w:eastAsiaTheme="minorHAnsi"/>
          <w:sz w:val="24"/>
          <w:szCs w:val="24"/>
        </w:rPr>
        <w:lastRenderedPageBreak/>
        <w:t>The present results also confirm a negative relationship between the distribution barrier and export marketing performance (ES = –0.238, p = 0.020 &lt; 0.05). This result is consistent with most previous studies (</w:t>
      </w:r>
      <w:proofErr w:type="spellStart"/>
      <w:r w:rsidRPr="00406B71">
        <w:rPr>
          <w:rFonts w:eastAsiaTheme="minorHAnsi"/>
          <w:sz w:val="24"/>
          <w:szCs w:val="24"/>
        </w:rPr>
        <w:t>Leonidou</w:t>
      </w:r>
      <w:proofErr w:type="spellEnd"/>
      <w:r w:rsidRPr="00406B71">
        <w:rPr>
          <w:rFonts w:eastAsiaTheme="minorHAnsi"/>
          <w:sz w:val="24"/>
          <w:szCs w:val="24"/>
        </w:rPr>
        <w:t xml:space="preserve">, 2002). Although the distribution barrier’s impact on export performance is weaker than that of the product and price barriers in the industry, the magnitude of its effect is relatively strong. In fact, most export markets in the seafood industry are in developed countries. </w:t>
      </w:r>
      <w:r w:rsidRPr="00F63181">
        <w:rPr>
          <w:rFonts w:eastAsiaTheme="minorHAnsi"/>
          <w:sz w:val="24"/>
          <w:szCs w:val="24"/>
        </w:rPr>
        <w:t>Therefore, this complexity of the distribution systems creates serious difficulties for the firms.</w:t>
      </w:r>
    </w:p>
    <w:p w:rsidR="008204B1" w:rsidRPr="00406B71" w:rsidRDefault="008204B1" w:rsidP="00AC29BC">
      <w:pPr>
        <w:spacing w:line="276" w:lineRule="auto"/>
        <w:ind w:firstLine="567"/>
        <w:jc w:val="both"/>
        <w:rPr>
          <w:rFonts w:eastAsiaTheme="minorHAnsi"/>
          <w:sz w:val="24"/>
          <w:szCs w:val="24"/>
        </w:rPr>
      </w:pPr>
      <w:r w:rsidRPr="00F63181">
        <w:rPr>
          <w:rFonts w:eastAsiaTheme="minorHAnsi"/>
          <w:sz w:val="24"/>
          <w:szCs w:val="24"/>
        </w:rPr>
        <w:t xml:space="preserve">The findings also reveal a negative effect of the logistics barrier on export marketing performance (ES = –0.181, p= 0.041 &lt; 0.05). </w:t>
      </w:r>
      <w:r w:rsidRPr="00406B71">
        <w:rPr>
          <w:rFonts w:eastAsiaTheme="minorHAnsi"/>
          <w:sz w:val="24"/>
          <w:szCs w:val="24"/>
        </w:rPr>
        <w:t>This result is consistent with most previous studies (</w:t>
      </w:r>
      <w:proofErr w:type="spellStart"/>
      <w:r w:rsidRPr="00406B71">
        <w:rPr>
          <w:rFonts w:eastAsiaTheme="minorHAnsi"/>
          <w:sz w:val="24"/>
          <w:szCs w:val="24"/>
        </w:rPr>
        <w:t>Katsikeas</w:t>
      </w:r>
      <w:proofErr w:type="spellEnd"/>
      <w:r w:rsidRPr="00406B71">
        <w:rPr>
          <w:rFonts w:eastAsiaTheme="minorHAnsi"/>
          <w:sz w:val="24"/>
          <w:szCs w:val="24"/>
        </w:rPr>
        <w:t xml:space="preserve">, 2008). Although the export revenue has continuously increased in recent years, the export markets of the firms focus mainly on the US, the EU, and Japan; the great geographical distance increases the transportation costs as well as limiting the ability to supply adequately. In addition, most firms have no warehousing facilities abroad. Thus, the flow of products to the host markets is not constant and </w:t>
      </w:r>
      <w:proofErr w:type="gramStart"/>
      <w:r w:rsidRPr="00406B71">
        <w:rPr>
          <w:rFonts w:eastAsiaTheme="minorHAnsi"/>
          <w:sz w:val="24"/>
          <w:szCs w:val="24"/>
        </w:rPr>
        <w:t>is sometimes delayed</w:t>
      </w:r>
      <w:proofErr w:type="gramEnd"/>
      <w:r w:rsidRPr="00406B71">
        <w:rPr>
          <w:rFonts w:eastAsiaTheme="minorHAnsi"/>
          <w:sz w:val="24"/>
          <w:szCs w:val="24"/>
        </w:rPr>
        <w:t>.  As a result, the logistics barrier can decrease the firms’ competitiveness in international markets.</w:t>
      </w:r>
    </w:p>
    <w:p w:rsidR="008204B1" w:rsidRPr="00406B71" w:rsidRDefault="008204B1" w:rsidP="008204B1">
      <w:pPr>
        <w:spacing w:line="276" w:lineRule="auto"/>
        <w:ind w:firstLine="567"/>
        <w:jc w:val="both"/>
        <w:rPr>
          <w:rFonts w:eastAsiaTheme="minorHAnsi"/>
          <w:sz w:val="24"/>
          <w:szCs w:val="24"/>
        </w:rPr>
      </w:pPr>
      <w:r w:rsidRPr="00406B71">
        <w:rPr>
          <w:rFonts w:eastAsiaTheme="minorHAnsi"/>
          <w:sz w:val="24"/>
          <w:szCs w:val="24"/>
        </w:rPr>
        <w:t>Finally, the results do not support a negative relationship between technology barrier and export marketing performance (ES = -0.073, p= 0.170 &gt; 0.05).  This result is inconsistent with most previous studies (</w:t>
      </w:r>
      <w:proofErr w:type="spellStart"/>
      <w:r w:rsidRPr="00406B71">
        <w:rPr>
          <w:rFonts w:eastAsiaTheme="minorHAnsi"/>
          <w:sz w:val="24"/>
          <w:szCs w:val="24"/>
        </w:rPr>
        <w:t>Koksal</w:t>
      </w:r>
      <w:proofErr w:type="spellEnd"/>
      <w:r w:rsidRPr="00406B71">
        <w:rPr>
          <w:rFonts w:eastAsiaTheme="minorHAnsi"/>
          <w:sz w:val="24"/>
          <w:szCs w:val="24"/>
        </w:rPr>
        <w:t xml:space="preserve">, M.H. and </w:t>
      </w:r>
      <w:proofErr w:type="spellStart"/>
      <w:r w:rsidRPr="00406B71">
        <w:rPr>
          <w:rFonts w:eastAsiaTheme="minorHAnsi"/>
          <w:sz w:val="24"/>
          <w:szCs w:val="24"/>
        </w:rPr>
        <w:t>Kettaneh</w:t>
      </w:r>
      <w:proofErr w:type="spellEnd"/>
      <w:r w:rsidRPr="00406B71">
        <w:rPr>
          <w:rFonts w:eastAsiaTheme="minorHAnsi"/>
          <w:sz w:val="24"/>
          <w:szCs w:val="24"/>
        </w:rPr>
        <w:t xml:space="preserve">, T., 2011). However, it is worth noticing that although the effect of the technology barrier on export performance is not significant, the technology barrier correlates highly with other marketing barriers. Thus, its effect on export performance may occur indirectly through other barriers, such as product, price, or distribution. As a result, it would be a mistake to ignore the role of the technology barrier in export performance. In fact, not many seafood firms in Vietnam can carry out their technology strategy by new model technology effectively. </w:t>
      </w:r>
    </w:p>
    <w:p w:rsidR="00AC29BC" w:rsidRPr="00406B71" w:rsidRDefault="00EE66C3" w:rsidP="00AC29BC">
      <w:pPr>
        <w:spacing w:line="276" w:lineRule="auto"/>
        <w:jc w:val="both"/>
        <w:rPr>
          <w:b/>
          <w:i/>
          <w:sz w:val="24"/>
          <w:szCs w:val="24"/>
        </w:rPr>
      </w:pPr>
      <w:r>
        <w:rPr>
          <w:b/>
          <w:i/>
          <w:sz w:val="24"/>
          <w:szCs w:val="24"/>
        </w:rPr>
        <w:t>6</w:t>
      </w:r>
      <w:r w:rsidR="00AC29BC" w:rsidRPr="00406B71">
        <w:rPr>
          <w:b/>
          <w:i/>
          <w:sz w:val="24"/>
          <w:szCs w:val="24"/>
        </w:rPr>
        <w:t>.2. Implications for practical trading</w:t>
      </w:r>
    </w:p>
    <w:p w:rsidR="00AC29BC" w:rsidRPr="00406B71" w:rsidRDefault="00AC29BC" w:rsidP="00AC29BC">
      <w:pPr>
        <w:spacing w:line="276" w:lineRule="auto"/>
        <w:ind w:firstLine="567"/>
        <w:jc w:val="both"/>
        <w:rPr>
          <w:sz w:val="24"/>
          <w:szCs w:val="24"/>
        </w:rPr>
      </w:pPr>
      <w:r w:rsidRPr="00406B71">
        <w:rPr>
          <w:sz w:val="24"/>
          <w:szCs w:val="24"/>
        </w:rPr>
        <w:t>This study has implications for the management of commercial and industrial sector. First, the seafood company should pay attention to the various trade barriers based on the impact to reduce or improve export performance. Despite the importance of each type of barriers, as well as every aspect of every category, most of the aspects of trade barriers play a certain role in the export performance. This means that managers and traders should have a comprehensive view of the limitations of the barriers to trade mixed strategy of the company. A combination of tight link between the activities of the members of the company and build a mechanism for sharing information as well as the use of common resources can be a good solution to overcome institutional barriers to trade on the international market.</w:t>
      </w:r>
    </w:p>
    <w:p w:rsidR="00AC29BC" w:rsidRPr="00406B71" w:rsidRDefault="00AC29BC" w:rsidP="00AC29BC">
      <w:pPr>
        <w:spacing w:line="276" w:lineRule="auto"/>
        <w:ind w:firstLine="567"/>
        <w:jc w:val="both"/>
        <w:rPr>
          <w:sz w:val="24"/>
          <w:szCs w:val="24"/>
        </w:rPr>
      </w:pPr>
      <w:r w:rsidRPr="00406B71">
        <w:rPr>
          <w:sz w:val="24"/>
          <w:szCs w:val="24"/>
        </w:rPr>
        <w:t xml:space="preserve">As far as adapting to foreign market needs were concerned, the study findings have shown that managers of export firms should make efforts to adapt their products/services to meet the needs of the local market to achieve success in the marketing performance of their export market venture. Specifically, differences in product usage in various foreign markets, language and cultural differences, the need to modify pricing and promotional policies according to the condition of the foreign market and the need to adapt products to meet foreign customer preferences all require management’s attention. Export managers must be aware of the importance of adapting the venture’s products/services to meet the needs of the local market and refrain from opting for a globally standardized product/service for export marketing success. </w:t>
      </w:r>
    </w:p>
    <w:p w:rsidR="009F039F" w:rsidRPr="00406B71" w:rsidRDefault="009F039F" w:rsidP="00AC29BC">
      <w:pPr>
        <w:spacing w:line="276" w:lineRule="auto"/>
        <w:ind w:firstLine="567"/>
        <w:jc w:val="both"/>
        <w:rPr>
          <w:sz w:val="24"/>
          <w:szCs w:val="24"/>
        </w:rPr>
      </w:pPr>
      <w:r w:rsidRPr="00406B71">
        <w:rPr>
          <w:sz w:val="24"/>
          <w:szCs w:val="24"/>
        </w:rPr>
        <w:lastRenderedPageBreak/>
        <w:t xml:space="preserve">Export assistance and promotion programs </w:t>
      </w:r>
      <w:proofErr w:type="gramStart"/>
      <w:r w:rsidRPr="00406B71">
        <w:rPr>
          <w:sz w:val="24"/>
          <w:szCs w:val="24"/>
        </w:rPr>
        <w:t>are designed</w:t>
      </w:r>
      <w:proofErr w:type="gramEnd"/>
      <w:r w:rsidRPr="00406B71">
        <w:rPr>
          <w:sz w:val="24"/>
          <w:szCs w:val="24"/>
        </w:rPr>
        <w:t xml:space="preserve"> to increase the Vietnamese seafood export industry, and those programs have evolved to focus on encouraging exports among small to medium sized firms. From a firm perspective, the programs </w:t>
      </w:r>
      <w:proofErr w:type="gramStart"/>
      <w:r w:rsidRPr="00406B71">
        <w:rPr>
          <w:sz w:val="24"/>
          <w:szCs w:val="24"/>
        </w:rPr>
        <w:t>are designed</w:t>
      </w:r>
      <w:proofErr w:type="gramEnd"/>
      <w:r w:rsidRPr="00406B71">
        <w:rPr>
          <w:sz w:val="24"/>
          <w:szCs w:val="24"/>
        </w:rPr>
        <w:t xml:space="preserve"> to bridge information gaps about international markets and assist in the initial pursuit of international markets. </w:t>
      </w:r>
    </w:p>
    <w:p w:rsidR="008B2808" w:rsidRPr="00406B71" w:rsidRDefault="00EE66C3" w:rsidP="00792CE8">
      <w:pPr>
        <w:spacing w:line="276" w:lineRule="auto"/>
        <w:jc w:val="both"/>
        <w:rPr>
          <w:b/>
          <w:i/>
          <w:sz w:val="24"/>
          <w:szCs w:val="24"/>
        </w:rPr>
      </w:pPr>
      <w:r>
        <w:rPr>
          <w:b/>
          <w:i/>
          <w:sz w:val="24"/>
          <w:szCs w:val="24"/>
        </w:rPr>
        <w:t>6</w:t>
      </w:r>
      <w:r w:rsidR="00DA5798" w:rsidRPr="00406B71">
        <w:rPr>
          <w:b/>
          <w:i/>
          <w:sz w:val="24"/>
          <w:szCs w:val="24"/>
        </w:rPr>
        <w:t>.</w:t>
      </w:r>
      <w:r w:rsidR="009F039F" w:rsidRPr="00406B71">
        <w:rPr>
          <w:b/>
          <w:i/>
          <w:sz w:val="24"/>
          <w:szCs w:val="24"/>
        </w:rPr>
        <w:t>3</w:t>
      </w:r>
      <w:r w:rsidR="001E7DE8" w:rsidRPr="00406B71">
        <w:rPr>
          <w:b/>
          <w:i/>
          <w:sz w:val="24"/>
          <w:szCs w:val="24"/>
        </w:rPr>
        <w:t>.</w:t>
      </w:r>
      <w:r w:rsidR="008B2808" w:rsidRPr="00406B71">
        <w:rPr>
          <w:b/>
          <w:i/>
          <w:sz w:val="24"/>
          <w:szCs w:val="24"/>
        </w:rPr>
        <w:t xml:space="preserve"> Suggestions for Further Research </w:t>
      </w:r>
    </w:p>
    <w:p w:rsidR="000B639F" w:rsidRPr="00406B71" w:rsidRDefault="000B639F" w:rsidP="00F45102">
      <w:pPr>
        <w:spacing w:line="276" w:lineRule="auto"/>
        <w:ind w:firstLine="720"/>
        <w:jc w:val="both"/>
        <w:rPr>
          <w:sz w:val="24"/>
          <w:szCs w:val="24"/>
        </w:rPr>
      </w:pPr>
      <w:r w:rsidRPr="00EE66C3">
        <w:rPr>
          <w:sz w:val="24"/>
          <w:szCs w:val="24"/>
        </w:rPr>
        <w:t xml:space="preserve">Further research </w:t>
      </w:r>
      <w:proofErr w:type="gramStart"/>
      <w:r w:rsidRPr="00EE66C3">
        <w:rPr>
          <w:sz w:val="24"/>
          <w:szCs w:val="24"/>
        </w:rPr>
        <w:t>should be conducted</w:t>
      </w:r>
      <w:proofErr w:type="gramEnd"/>
      <w:r w:rsidRPr="00EE66C3">
        <w:rPr>
          <w:sz w:val="24"/>
          <w:szCs w:val="24"/>
        </w:rPr>
        <w:t xml:space="preserve"> into the effect of these barriers to export on export marketing performance using a much larger sample in a different national setting to validate the findings of this study and to see if the measures developed here are statistically reliable and valid across different national settings. Future studies would benefit from exploring other barriers (e.g., </w:t>
      </w:r>
      <w:r w:rsidR="00F45102" w:rsidRPr="00F63181">
        <w:rPr>
          <w:sz w:val="24"/>
          <w:szCs w:val="24"/>
        </w:rPr>
        <w:t>Capability of Firm, experienced business staff</w:t>
      </w:r>
      <w:r w:rsidRPr="00F63181">
        <w:rPr>
          <w:sz w:val="24"/>
          <w:szCs w:val="24"/>
        </w:rPr>
        <w:t>, informational or environmental) that affect export performance.</w:t>
      </w:r>
      <w:r w:rsidR="00F45102" w:rsidRPr="00F63181">
        <w:rPr>
          <w:sz w:val="24"/>
          <w:szCs w:val="24"/>
        </w:rPr>
        <w:t xml:space="preserve"> The</w:t>
      </w:r>
      <w:r w:rsidR="00F45102" w:rsidRPr="00EE66C3">
        <w:rPr>
          <w:sz w:val="24"/>
          <w:szCs w:val="24"/>
        </w:rPr>
        <w:t xml:space="preserve"> results presented here </w:t>
      </w:r>
      <w:proofErr w:type="gramStart"/>
      <w:r w:rsidR="00F45102" w:rsidRPr="00EE66C3">
        <w:rPr>
          <w:sz w:val="24"/>
          <w:szCs w:val="24"/>
        </w:rPr>
        <w:t xml:space="preserve">are </w:t>
      </w:r>
      <w:r w:rsidRPr="00EE66C3">
        <w:rPr>
          <w:sz w:val="24"/>
          <w:szCs w:val="24"/>
        </w:rPr>
        <w:t>based</w:t>
      </w:r>
      <w:proofErr w:type="gramEnd"/>
      <w:r w:rsidRPr="00EE66C3">
        <w:rPr>
          <w:sz w:val="24"/>
          <w:szCs w:val="24"/>
        </w:rPr>
        <w:t xml:space="preserve"> on self-reported measures of export performance relating to the Vietnamese seafood industry. Objective measures of export performance </w:t>
      </w:r>
      <w:proofErr w:type="gramStart"/>
      <w:r w:rsidRPr="00EE66C3">
        <w:rPr>
          <w:sz w:val="24"/>
          <w:szCs w:val="24"/>
        </w:rPr>
        <w:t>could be used</w:t>
      </w:r>
      <w:proofErr w:type="gramEnd"/>
      <w:r w:rsidRPr="00EE66C3">
        <w:rPr>
          <w:sz w:val="24"/>
          <w:szCs w:val="24"/>
        </w:rPr>
        <w:t xml:space="preserve"> to increase the generalizability of the study.</w:t>
      </w:r>
    </w:p>
    <w:p w:rsidR="001008DC" w:rsidRPr="00406B71" w:rsidRDefault="000B639F" w:rsidP="000B639F">
      <w:pPr>
        <w:spacing w:line="276" w:lineRule="auto"/>
        <w:ind w:firstLine="720"/>
        <w:jc w:val="both"/>
        <w:rPr>
          <w:sz w:val="24"/>
          <w:szCs w:val="24"/>
        </w:rPr>
      </w:pPr>
      <w:r w:rsidRPr="00EE66C3">
        <w:rPr>
          <w:sz w:val="24"/>
          <w:szCs w:val="24"/>
        </w:rPr>
        <w:t xml:space="preserve"> Finally, this study has contributed to a more comprehensive understanding of the barriers to export that impact export marketing performance. Export venture management characteristics and adapting to foreign market needs have emerged as the key barriers to export that impact export marketing performance significantly.</w:t>
      </w:r>
    </w:p>
    <w:p w:rsidR="008B2808" w:rsidRPr="00EE66C3" w:rsidRDefault="00D22391" w:rsidP="00D22391">
      <w:pPr>
        <w:spacing w:line="276" w:lineRule="auto"/>
        <w:jc w:val="both"/>
        <w:rPr>
          <w:b/>
          <w:sz w:val="24"/>
          <w:szCs w:val="24"/>
        </w:rPr>
      </w:pPr>
      <w:r w:rsidRPr="00EE66C3">
        <w:rPr>
          <w:sz w:val="24"/>
          <w:szCs w:val="24"/>
        </w:rPr>
        <w:t xml:space="preserve"> </w:t>
      </w:r>
      <w:r w:rsidR="00EB7414" w:rsidRPr="00EE66C3">
        <w:rPr>
          <w:b/>
          <w:sz w:val="24"/>
          <w:szCs w:val="24"/>
        </w:rPr>
        <w:t>References:</w:t>
      </w:r>
    </w:p>
    <w:p w:rsidR="00552E1F" w:rsidRPr="00406B71" w:rsidRDefault="00552E1F" w:rsidP="00D22391">
      <w:pPr>
        <w:spacing w:line="276" w:lineRule="auto"/>
        <w:jc w:val="both"/>
        <w:rPr>
          <w:b/>
          <w:sz w:val="24"/>
          <w:szCs w:val="24"/>
        </w:rPr>
      </w:pPr>
    </w:p>
    <w:p w:rsidR="002E41AA" w:rsidRPr="00406B71" w:rsidRDefault="00A50D73" w:rsidP="001008DC">
      <w:pPr>
        <w:pStyle w:val="ListParagraph"/>
        <w:numPr>
          <w:ilvl w:val="0"/>
          <w:numId w:val="9"/>
        </w:numPr>
        <w:spacing w:line="276" w:lineRule="auto"/>
        <w:jc w:val="both"/>
        <w:rPr>
          <w:sz w:val="24"/>
          <w:szCs w:val="24"/>
          <w:lang w:bidi="th-TH"/>
        </w:rPr>
      </w:pPr>
      <w:proofErr w:type="spellStart"/>
      <w:proofErr w:type="gramStart"/>
      <w:r w:rsidRPr="00406B71">
        <w:rPr>
          <w:sz w:val="24"/>
          <w:szCs w:val="24"/>
          <w:lang w:bidi="th-TH"/>
        </w:rPr>
        <w:t>Aaker</w:t>
      </w:r>
      <w:proofErr w:type="spellEnd"/>
      <w:r w:rsidRPr="00406B71">
        <w:rPr>
          <w:sz w:val="24"/>
          <w:szCs w:val="24"/>
          <w:lang w:bidi="th-TH"/>
        </w:rPr>
        <w:t>,</w:t>
      </w:r>
      <w:r w:rsidR="000B639F" w:rsidRPr="00406B71">
        <w:rPr>
          <w:sz w:val="24"/>
          <w:szCs w:val="24"/>
          <w:lang w:bidi="th-TH"/>
        </w:rPr>
        <w:t xml:space="preserve"> D.</w:t>
      </w:r>
      <w:r w:rsidR="002E41AA" w:rsidRPr="00406B71">
        <w:rPr>
          <w:sz w:val="24"/>
          <w:szCs w:val="24"/>
          <w:lang w:bidi="th-TH"/>
        </w:rPr>
        <w:t xml:space="preserve"> A. (1988).</w:t>
      </w:r>
      <w:proofErr w:type="gramEnd"/>
      <w:r w:rsidR="002E41AA" w:rsidRPr="00406B71">
        <w:rPr>
          <w:sz w:val="24"/>
          <w:szCs w:val="24"/>
          <w:lang w:bidi="th-TH"/>
        </w:rPr>
        <w:t xml:space="preserve"> </w:t>
      </w:r>
      <w:r w:rsidR="000B639F" w:rsidRPr="00406B71">
        <w:rPr>
          <w:sz w:val="24"/>
          <w:szCs w:val="24"/>
          <w:lang w:bidi="th-TH"/>
        </w:rPr>
        <w:t>“Strategic</w:t>
      </w:r>
      <w:r w:rsidR="002E41AA" w:rsidRPr="00406B71">
        <w:rPr>
          <w:i/>
          <w:sz w:val="24"/>
          <w:szCs w:val="24"/>
          <w:lang w:bidi="th-TH"/>
        </w:rPr>
        <w:t xml:space="preserve"> Market Management”</w:t>
      </w:r>
      <w:r w:rsidR="002E41AA" w:rsidRPr="00406B71">
        <w:rPr>
          <w:sz w:val="24"/>
          <w:szCs w:val="24"/>
          <w:lang w:bidi="th-TH"/>
        </w:rPr>
        <w:t xml:space="preserve">.  </w:t>
      </w:r>
      <w:proofErr w:type="gramStart"/>
      <w:r w:rsidRPr="00406B71">
        <w:rPr>
          <w:sz w:val="24"/>
          <w:szCs w:val="24"/>
          <w:lang w:bidi="th-TH"/>
        </w:rPr>
        <w:t>Second</w:t>
      </w:r>
      <w:r w:rsidR="002E41AA" w:rsidRPr="00406B71">
        <w:rPr>
          <w:sz w:val="24"/>
          <w:szCs w:val="24"/>
          <w:lang w:bidi="th-TH"/>
        </w:rPr>
        <w:t xml:space="preserve"> Edition.</w:t>
      </w:r>
      <w:proofErr w:type="gramEnd"/>
      <w:r w:rsidR="002E41AA" w:rsidRPr="00406B71">
        <w:rPr>
          <w:sz w:val="24"/>
          <w:szCs w:val="24"/>
          <w:lang w:bidi="th-TH"/>
        </w:rPr>
        <w:t xml:space="preserve">  </w:t>
      </w:r>
      <w:proofErr w:type="gramStart"/>
      <w:r w:rsidR="002E41AA" w:rsidRPr="00406B71">
        <w:rPr>
          <w:sz w:val="24"/>
          <w:szCs w:val="24"/>
          <w:lang w:bidi="th-TH"/>
        </w:rPr>
        <w:t>New York: John Wiley and Sons.</w:t>
      </w:r>
      <w:proofErr w:type="gramEnd"/>
    </w:p>
    <w:p w:rsidR="0072505F" w:rsidRPr="00406B71" w:rsidRDefault="0072505F" w:rsidP="001008DC">
      <w:pPr>
        <w:pStyle w:val="ListParagraph"/>
        <w:numPr>
          <w:ilvl w:val="0"/>
          <w:numId w:val="9"/>
        </w:numPr>
        <w:spacing w:line="276" w:lineRule="auto"/>
        <w:jc w:val="both"/>
        <w:rPr>
          <w:sz w:val="24"/>
          <w:szCs w:val="24"/>
          <w:lang w:bidi="th-TH"/>
        </w:rPr>
      </w:pPr>
      <w:proofErr w:type="spellStart"/>
      <w:r w:rsidRPr="00406B71">
        <w:rPr>
          <w:sz w:val="24"/>
          <w:szCs w:val="24"/>
        </w:rPr>
        <w:t>Baldauf</w:t>
      </w:r>
      <w:proofErr w:type="spellEnd"/>
      <w:r w:rsidRPr="00406B71">
        <w:rPr>
          <w:sz w:val="24"/>
          <w:szCs w:val="24"/>
        </w:rPr>
        <w:t>, A</w:t>
      </w:r>
      <w:r w:rsidR="0067045A" w:rsidRPr="00406B71">
        <w:rPr>
          <w:sz w:val="24"/>
          <w:szCs w:val="24"/>
        </w:rPr>
        <w:t xml:space="preserve">., D. </w:t>
      </w:r>
      <w:r w:rsidR="00BB37AC" w:rsidRPr="00406B71">
        <w:rPr>
          <w:sz w:val="24"/>
          <w:szCs w:val="24"/>
        </w:rPr>
        <w:t>W. Cravens, et al. (2000)</w:t>
      </w:r>
      <w:r w:rsidR="001C50AD" w:rsidRPr="00406B71">
        <w:rPr>
          <w:sz w:val="24"/>
          <w:szCs w:val="24"/>
        </w:rPr>
        <w:t>.</w:t>
      </w:r>
      <w:r w:rsidR="0089655A" w:rsidRPr="00406B71">
        <w:rPr>
          <w:sz w:val="24"/>
          <w:szCs w:val="24"/>
        </w:rPr>
        <w:t xml:space="preserve"> </w:t>
      </w:r>
      <w:r w:rsidRPr="00406B71">
        <w:rPr>
          <w:sz w:val="24"/>
          <w:szCs w:val="24"/>
        </w:rPr>
        <w:t>Examining Determinants of Export Perf</w:t>
      </w:r>
      <w:r w:rsidR="00BB37AC" w:rsidRPr="00406B71">
        <w:rPr>
          <w:sz w:val="24"/>
          <w:szCs w:val="24"/>
        </w:rPr>
        <w:t>ormance in Small Open Economies,</w:t>
      </w:r>
      <w:r w:rsidRPr="00406B71">
        <w:rPr>
          <w:sz w:val="24"/>
          <w:szCs w:val="24"/>
        </w:rPr>
        <w:t xml:space="preserve"> </w:t>
      </w:r>
      <w:r w:rsidRPr="00406B71">
        <w:rPr>
          <w:i/>
          <w:sz w:val="24"/>
          <w:szCs w:val="24"/>
        </w:rPr>
        <w:t>Journal of World Business 35</w:t>
      </w:r>
      <w:r w:rsidRPr="00406B71">
        <w:rPr>
          <w:sz w:val="24"/>
          <w:szCs w:val="24"/>
        </w:rPr>
        <w:t xml:space="preserve"> (1)</w:t>
      </w:r>
      <w:r w:rsidR="00AC3C0A" w:rsidRPr="00406B71">
        <w:rPr>
          <w:sz w:val="24"/>
          <w:szCs w:val="24"/>
        </w:rPr>
        <w:t>,</w:t>
      </w:r>
      <w:r w:rsidRPr="00406B71">
        <w:rPr>
          <w:sz w:val="24"/>
          <w:szCs w:val="24"/>
        </w:rPr>
        <w:t xml:space="preserve"> 61-79.</w:t>
      </w:r>
    </w:p>
    <w:p w:rsidR="0072505F" w:rsidRPr="00406B71" w:rsidRDefault="00BB37AC" w:rsidP="001008DC">
      <w:pPr>
        <w:pStyle w:val="ListParagraph"/>
        <w:numPr>
          <w:ilvl w:val="0"/>
          <w:numId w:val="9"/>
        </w:numPr>
        <w:spacing w:line="276" w:lineRule="auto"/>
        <w:jc w:val="both"/>
        <w:rPr>
          <w:sz w:val="24"/>
          <w:szCs w:val="24"/>
        </w:rPr>
      </w:pPr>
      <w:r w:rsidRPr="00406B71">
        <w:rPr>
          <w:sz w:val="24"/>
          <w:szCs w:val="24"/>
        </w:rPr>
        <w:t>Barney J, 1991,</w:t>
      </w:r>
      <w:r w:rsidR="0072505F" w:rsidRPr="00406B71">
        <w:rPr>
          <w:sz w:val="24"/>
          <w:szCs w:val="24"/>
        </w:rPr>
        <w:t xml:space="preserve"> “Firm resources and sustained competitive advantage”</w:t>
      </w:r>
      <w:r w:rsidR="001C50AD" w:rsidRPr="00406B71">
        <w:rPr>
          <w:sz w:val="24"/>
          <w:szCs w:val="24"/>
        </w:rPr>
        <w:t>.</w:t>
      </w:r>
      <w:r w:rsidR="0072505F" w:rsidRPr="00406B71">
        <w:rPr>
          <w:sz w:val="24"/>
          <w:szCs w:val="24"/>
        </w:rPr>
        <w:t xml:space="preserve"> </w:t>
      </w:r>
      <w:r w:rsidR="0072505F" w:rsidRPr="00406B71">
        <w:rPr>
          <w:i/>
          <w:sz w:val="24"/>
          <w:szCs w:val="24"/>
        </w:rPr>
        <w:t>Journal of Management</w:t>
      </w:r>
      <w:r w:rsidR="00AC3C0A" w:rsidRPr="00406B71">
        <w:rPr>
          <w:sz w:val="24"/>
          <w:szCs w:val="24"/>
        </w:rPr>
        <w:t xml:space="preserve">, </w:t>
      </w:r>
      <w:r w:rsidR="008B63AA">
        <w:rPr>
          <w:sz w:val="24"/>
          <w:szCs w:val="24"/>
        </w:rPr>
        <w:t>(</w:t>
      </w:r>
      <w:r w:rsidR="00AC3C0A" w:rsidRPr="00406B71">
        <w:rPr>
          <w:sz w:val="24"/>
          <w:szCs w:val="24"/>
        </w:rPr>
        <w:t>17</w:t>
      </w:r>
      <w:r w:rsidR="008B63AA">
        <w:rPr>
          <w:sz w:val="24"/>
          <w:szCs w:val="24"/>
        </w:rPr>
        <w:t>)</w:t>
      </w:r>
      <w:r w:rsidR="00AC3C0A" w:rsidRPr="00406B71">
        <w:rPr>
          <w:sz w:val="24"/>
          <w:szCs w:val="24"/>
        </w:rPr>
        <w:t>,</w:t>
      </w:r>
      <w:r w:rsidR="0072505F" w:rsidRPr="00406B71">
        <w:rPr>
          <w:sz w:val="24"/>
          <w:szCs w:val="24"/>
        </w:rPr>
        <w:t xml:space="preserve"> 99-120</w:t>
      </w:r>
      <w:r w:rsidRPr="00406B71">
        <w:rPr>
          <w:sz w:val="24"/>
          <w:szCs w:val="24"/>
        </w:rPr>
        <w:t>.</w:t>
      </w:r>
    </w:p>
    <w:p w:rsidR="00552E1F" w:rsidRPr="00406B71" w:rsidRDefault="00552E1F" w:rsidP="001008DC">
      <w:pPr>
        <w:pStyle w:val="ListParagraph"/>
        <w:numPr>
          <w:ilvl w:val="0"/>
          <w:numId w:val="9"/>
        </w:numPr>
        <w:spacing w:line="276" w:lineRule="auto"/>
        <w:jc w:val="both"/>
        <w:rPr>
          <w:sz w:val="24"/>
          <w:szCs w:val="24"/>
        </w:rPr>
      </w:pPr>
      <w:proofErr w:type="gramStart"/>
      <w:r w:rsidRPr="00406B71">
        <w:rPr>
          <w:sz w:val="24"/>
          <w:szCs w:val="24"/>
        </w:rPr>
        <w:t xml:space="preserve">Barker, A.T. &amp; </w:t>
      </w:r>
      <w:proofErr w:type="spellStart"/>
      <w:r w:rsidRPr="00406B71">
        <w:rPr>
          <w:sz w:val="24"/>
          <w:szCs w:val="24"/>
        </w:rPr>
        <w:t>Kaynak</w:t>
      </w:r>
      <w:proofErr w:type="spellEnd"/>
      <w:r w:rsidRPr="00406B71">
        <w:rPr>
          <w:sz w:val="24"/>
          <w:szCs w:val="24"/>
        </w:rPr>
        <w:t>, E. (1992).</w:t>
      </w:r>
      <w:proofErr w:type="gramEnd"/>
      <w:r w:rsidRPr="00406B71">
        <w:rPr>
          <w:sz w:val="24"/>
          <w:szCs w:val="24"/>
        </w:rPr>
        <w:t xml:space="preserve"> </w:t>
      </w:r>
      <w:proofErr w:type="gramStart"/>
      <w:r w:rsidRPr="00406B71">
        <w:rPr>
          <w:sz w:val="24"/>
          <w:szCs w:val="24"/>
        </w:rPr>
        <w:t>An empirical investigation of the differences between initiating and continuing exporters.</w:t>
      </w:r>
      <w:proofErr w:type="gramEnd"/>
      <w:r w:rsidRPr="00406B71">
        <w:rPr>
          <w:sz w:val="24"/>
          <w:szCs w:val="24"/>
        </w:rPr>
        <w:t xml:space="preserve"> </w:t>
      </w:r>
      <w:r w:rsidRPr="00406B71">
        <w:rPr>
          <w:i/>
          <w:sz w:val="24"/>
          <w:szCs w:val="24"/>
        </w:rPr>
        <w:t>European Journal of Marketing</w:t>
      </w:r>
      <w:r w:rsidRPr="00406B71">
        <w:rPr>
          <w:sz w:val="24"/>
          <w:szCs w:val="24"/>
        </w:rPr>
        <w:t>, 26 (3), 27-36.</w:t>
      </w:r>
    </w:p>
    <w:p w:rsidR="00552E1F" w:rsidRPr="00406B71" w:rsidRDefault="00552E1F" w:rsidP="001008DC">
      <w:pPr>
        <w:pStyle w:val="ListParagraph"/>
        <w:numPr>
          <w:ilvl w:val="0"/>
          <w:numId w:val="9"/>
        </w:numPr>
        <w:spacing w:line="276" w:lineRule="auto"/>
        <w:jc w:val="both"/>
        <w:rPr>
          <w:sz w:val="24"/>
          <w:szCs w:val="24"/>
        </w:rPr>
      </w:pPr>
      <w:proofErr w:type="spellStart"/>
      <w:r w:rsidRPr="00406B71">
        <w:rPr>
          <w:sz w:val="24"/>
          <w:szCs w:val="24"/>
        </w:rPr>
        <w:t>Bilkey</w:t>
      </w:r>
      <w:proofErr w:type="spellEnd"/>
      <w:r w:rsidRPr="00406B71">
        <w:rPr>
          <w:sz w:val="24"/>
          <w:szCs w:val="24"/>
        </w:rPr>
        <w:t xml:space="preserve">, W. J. (1978) “An Attempted Integration of the Literature on the Export </w:t>
      </w:r>
      <w:r w:rsidR="00A50D73" w:rsidRPr="00406B71">
        <w:rPr>
          <w:sz w:val="24"/>
          <w:szCs w:val="24"/>
        </w:rPr>
        <w:t>Behavior</w:t>
      </w:r>
      <w:r w:rsidRPr="00406B71">
        <w:rPr>
          <w:sz w:val="24"/>
          <w:szCs w:val="24"/>
        </w:rPr>
        <w:t xml:space="preserve"> of Firms”, </w:t>
      </w:r>
      <w:r w:rsidRPr="00406B71">
        <w:rPr>
          <w:i/>
          <w:sz w:val="24"/>
          <w:szCs w:val="24"/>
        </w:rPr>
        <w:t>Journal of International Business Studies</w:t>
      </w:r>
      <w:r w:rsidR="00AC3C0A" w:rsidRPr="00406B71">
        <w:rPr>
          <w:sz w:val="24"/>
          <w:szCs w:val="24"/>
        </w:rPr>
        <w:t xml:space="preserve">, </w:t>
      </w:r>
      <w:r w:rsidR="008B63AA">
        <w:rPr>
          <w:sz w:val="24"/>
          <w:szCs w:val="24"/>
        </w:rPr>
        <w:t>(</w:t>
      </w:r>
      <w:r w:rsidR="00AC3C0A" w:rsidRPr="00406B71">
        <w:rPr>
          <w:sz w:val="24"/>
          <w:szCs w:val="24"/>
        </w:rPr>
        <w:t>9</w:t>
      </w:r>
      <w:r w:rsidR="008B63AA">
        <w:rPr>
          <w:sz w:val="24"/>
          <w:szCs w:val="24"/>
        </w:rPr>
        <w:t>)</w:t>
      </w:r>
      <w:r w:rsidR="00AC3C0A" w:rsidRPr="00406B71">
        <w:rPr>
          <w:sz w:val="24"/>
          <w:szCs w:val="24"/>
        </w:rPr>
        <w:t>,</w:t>
      </w:r>
      <w:r w:rsidRPr="00406B71">
        <w:rPr>
          <w:sz w:val="24"/>
          <w:szCs w:val="24"/>
        </w:rPr>
        <w:t xml:space="preserve"> 33-46.</w:t>
      </w:r>
    </w:p>
    <w:p w:rsidR="0072505F" w:rsidRPr="00406B71" w:rsidRDefault="00BB37AC" w:rsidP="001008DC">
      <w:pPr>
        <w:pStyle w:val="ListParagraph"/>
        <w:numPr>
          <w:ilvl w:val="0"/>
          <w:numId w:val="9"/>
        </w:numPr>
        <w:spacing w:line="276" w:lineRule="auto"/>
        <w:jc w:val="both"/>
        <w:rPr>
          <w:sz w:val="24"/>
          <w:szCs w:val="24"/>
        </w:rPr>
      </w:pPr>
      <w:proofErr w:type="spellStart"/>
      <w:r w:rsidRPr="00406B71">
        <w:rPr>
          <w:sz w:val="24"/>
          <w:szCs w:val="24"/>
        </w:rPr>
        <w:t>Bilkey</w:t>
      </w:r>
      <w:proofErr w:type="spellEnd"/>
      <w:r w:rsidRPr="00406B71">
        <w:rPr>
          <w:sz w:val="24"/>
          <w:szCs w:val="24"/>
        </w:rPr>
        <w:t>, W.J.,</w:t>
      </w:r>
      <w:r w:rsidR="00E83F67" w:rsidRPr="00406B71">
        <w:rPr>
          <w:sz w:val="24"/>
          <w:szCs w:val="24"/>
        </w:rPr>
        <w:t xml:space="preserve"> (1982).</w:t>
      </w:r>
      <w:r w:rsidR="0089655A" w:rsidRPr="00406B71">
        <w:rPr>
          <w:sz w:val="24"/>
          <w:szCs w:val="24"/>
        </w:rPr>
        <w:t xml:space="preserve"> </w:t>
      </w:r>
      <w:r w:rsidR="0072505F" w:rsidRPr="00406B71">
        <w:rPr>
          <w:sz w:val="24"/>
          <w:szCs w:val="24"/>
        </w:rPr>
        <w:t>Variables Associated with Expo</w:t>
      </w:r>
      <w:r w:rsidR="00E83F67" w:rsidRPr="00406B71">
        <w:rPr>
          <w:sz w:val="24"/>
          <w:szCs w:val="24"/>
        </w:rPr>
        <w:t>rt Profitability.</w:t>
      </w:r>
      <w:r w:rsidR="0072505F" w:rsidRPr="00406B71">
        <w:rPr>
          <w:sz w:val="24"/>
          <w:szCs w:val="24"/>
        </w:rPr>
        <w:t xml:space="preserve"> </w:t>
      </w:r>
      <w:r w:rsidR="0072505F" w:rsidRPr="00406B71">
        <w:rPr>
          <w:i/>
          <w:sz w:val="24"/>
          <w:szCs w:val="24"/>
        </w:rPr>
        <w:t>Journal of International Business Studies,</w:t>
      </w:r>
      <w:r w:rsidR="0072505F" w:rsidRPr="00406B71">
        <w:rPr>
          <w:sz w:val="24"/>
          <w:szCs w:val="24"/>
        </w:rPr>
        <w:t xml:space="preserve"> Vol. 13</w:t>
      </w:r>
      <w:r w:rsidR="00AC3C0A" w:rsidRPr="00406B71">
        <w:rPr>
          <w:sz w:val="24"/>
          <w:szCs w:val="24"/>
        </w:rPr>
        <w:t>,</w:t>
      </w:r>
      <w:r w:rsidR="0072505F" w:rsidRPr="00406B71">
        <w:rPr>
          <w:sz w:val="24"/>
          <w:szCs w:val="24"/>
        </w:rPr>
        <w:t xml:space="preserve"> 39-55</w:t>
      </w:r>
      <w:r w:rsidRPr="00406B71">
        <w:rPr>
          <w:sz w:val="24"/>
          <w:szCs w:val="24"/>
        </w:rPr>
        <w:t>.</w:t>
      </w:r>
      <w:r w:rsidR="0072505F" w:rsidRPr="00406B71">
        <w:rPr>
          <w:sz w:val="24"/>
          <w:szCs w:val="24"/>
        </w:rPr>
        <w:t xml:space="preserve"> </w:t>
      </w:r>
    </w:p>
    <w:p w:rsidR="008B634C" w:rsidRPr="00406B71" w:rsidRDefault="008B634C" w:rsidP="00724F56">
      <w:pPr>
        <w:pStyle w:val="ListParagraph"/>
        <w:numPr>
          <w:ilvl w:val="0"/>
          <w:numId w:val="9"/>
        </w:numPr>
        <w:spacing w:line="276" w:lineRule="auto"/>
        <w:jc w:val="both"/>
        <w:rPr>
          <w:sz w:val="24"/>
          <w:szCs w:val="24"/>
        </w:rPr>
      </w:pPr>
      <w:proofErr w:type="gramStart"/>
      <w:r w:rsidRPr="00406B71">
        <w:rPr>
          <w:sz w:val="24"/>
          <w:szCs w:val="24"/>
        </w:rPr>
        <w:t>Da Silva, P., &amp; Da Rocha, A. (2000).</w:t>
      </w:r>
      <w:proofErr w:type="gramEnd"/>
      <w:r w:rsidRPr="00406B71">
        <w:rPr>
          <w:sz w:val="24"/>
          <w:szCs w:val="24"/>
        </w:rPr>
        <w:t xml:space="preserve"> </w:t>
      </w:r>
      <w:proofErr w:type="gramStart"/>
      <w:r w:rsidRPr="00406B71">
        <w:rPr>
          <w:sz w:val="24"/>
          <w:szCs w:val="24"/>
        </w:rPr>
        <w:t>Perception  of</w:t>
      </w:r>
      <w:proofErr w:type="gramEnd"/>
      <w:r w:rsidRPr="00406B71">
        <w:rPr>
          <w:sz w:val="24"/>
          <w:szCs w:val="24"/>
        </w:rPr>
        <w:t xml:space="preserve">  export  barriers  to </w:t>
      </w:r>
      <w:proofErr w:type="spellStart"/>
      <w:r w:rsidRPr="00406B71">
        <w:rPr>
          <w:sz w:val="24"/>
          <w:szCs w:val="24"/>
        </w:rPr>
        <w:t>Mercosur</w:t>
      </w:r>
      <w:proofErr w:type="spellEnd"/>
      <w:r w:rsidRPr="00406B71">
        <w:rPr>
          <w:sz w:val="24"/>
          <w:szCs w:val="24"/>
        </w:rPr>
        <w:t xml:space="preserve">  by Brazilian firms. </w:t>
      </w:r>
      <w:r w:rsidRPr="00406B71">
        <w:rPr>
          <w:i/>
          <w:sz w:val="24"/>
          <w:szCs w:val="24"/>
        </w:rPr>
        <w:t>International Marketing Review,</w:t>
      </w:r>
      <w:r w:rsidRPr="00406B71">
        <w:rPr>
          <w:sz w:val="24"/>
          <w:szCs w:val="24"/>
        </w:rPr>
        <w:t xml:space="preserve"> 18(6), 589-610. </w:t>
      </w:r>
    </w:p>
    <w:p w:rsidR="0072505F" w:rsidRPr="00406B71" w:rsidRDefault="0072505F" w:rsidP="001008DC">
      <w:pPr>
        <w:pStyle w:val="Bibliography"/>
        <w:numPr>
          <w:ilvl w:val="0"/>
          <w:numId w:val="9"/>
        </w:numPr>
        <w:spacing w:line="276" w:lineRule="auto"/>
        <w:jc w:val="both"/>
        <w:rPr>
          <w:sz w:val="24"/>
          <w:szCs w:val="24"/>
        </w:rPr>
      </w:pPr>
      <w:proofErr w:type="spellStart"/>
      <w:r w:rsidRPr="00406B71">
        <w:rPr>
          <w:sz w:val="24"/>
          <w:szCs w:val="24"/>
        </w:rPr>
        <w:t>Gripsrud</w:t>
      </w:r>
      <w:proofErr w:type="spellEnd"/>
      <w:r w:rsidRPr="00406B71">
        <w:rPr>
          <w:sz w:val="24"/>
          <w:szCs w:val="24"/>
        </w:rPr>
        <w:t>, G. (1990)</w:t>
      </w:r>
      <w:r w:rsidR="00E83F67" w:rsidRPr="00406B71">
        <w:rPr>
          <w:sz w:val="24"/>
          <w:szCs w:val="24"/>
        </w:rPr>
        <w:t>.</w:t>
      </w:r>
      <w:r w:rsidR="0089655A" w:rsidRPr="00406B71">
        <w:rPr>
          <w:sz w:val="24"/>
          <w:szCs w:val="24"/>
        </w:rPr>
        <w:t xml:space="preserve"> </w:t>
      </w:r>
      <w:proofErr w:type="gramStart"/>
      <w:r w:rsidRPr="00406B71">
        <w:rPr>
          <w:sz w:val="24"/>
          <w:szCs w:val="24"/>
        </w:rPr>
        <w:t>The Determinants of Export Decisions and Attitudes to a Distant Market: Norwegian Fishery Exports to Japan</w:t>
      </w:r>
      <w:r w:rsidR="00E83F67" w:rsidRPr="00406B71">
        <w:rPr>
          <w:sz w:val="24"/>
          <w:szCs w:val="24"/>
        </w:rPr>
        <w:t>.</w:t>
      </w:r>
      <w:proofErr w:type="gramEnd"/>
      <w:r w:rsidRPr="00406B71">
        <w:rPr>
          <w:sz w:val="24"/>
          <w:szCs w:val="24"/>
        </w:rPr>
        <w:t xml:space="preserve"> </w:t>
      </w:r>
      <w:proofErr w:type="gramStart"/>
      <w:r w:rsidRPr="00406B71">
        <w:rPr>
          <w:i/>
          <w:iCs/>
          <w:sz w:val="24"/>
          <w:szCs w:val="24"/>
        </w:rPr>
        <w:t xml:space="preserve">Journal of International Business Studies </w:t>
      </w:r>
      <w:r w:rsidRPr="00406B71">
        <w:rPr>
          <w:sz w:val="24"/>
          <w:szCs w:val="24"/>
        </w:rPr>
        <w:t>21(3), 469–85.</w:t>
      </w:r>
      <w:proofErr w:type="gramEnd"/>
    </w:p>
    <w:p w:rsidR="0072505F" w:rsidRPr="00406B71" w:rsidRDefault="0072505F" w:rsidP="001008DC">
      <w:pPr>
        <w:pStyle w:val="ListParagraph"/>
        <w:numPr>
          <w:ilvl w:val="0"/>
          <w:numId w:val="9"/>
        </w:numPr>
        <w:spacing w:line="276" w:lineRule="auto"/>
        <w:jc w:val="both"/>
        <w:rPr>
          <w:sz w:val="24"/>
          <w:szCs w:val="24"/>
        </w:rPr>
      </w:pPr>
      <w:proofErr w:type="spellStart"/>
      <w:proofErr w:type="gramStart"/>
      <w:r w:rsidRPr="00406B71">
        <w:rPr>
          <w:sz w:val="24"/>
          <w:szCs w:val="24"/>
        </w:rPr>
        <w:t>Gehlher</w:t>
      </w:r>
      <w:proofErr w:type="spellEnd"/>
      <w:r w:rsidRPr="00406B71">
        <w:rPr>
          <w:sz w:val="24"/>
          <w:szCs w:val="24"/>
        </w:rPr>
        <w:t xml:space="preserve">, </w:t>
      </w:r>
      <w:r w:rsidR="000F1FBD" w:rsidRPr="00406B71">
        <w:rPr>
          <w:sz w:val="24"/>
          <w:szCs w:val="24"/>
        </w:rPr>
        <w:t xml:space="preserve">Mark and Erik </w:t>
      </w:r>
      <w:proofErr w:type="spellStart"/>
      <w:r w:rsidR="000F1FBD" w:rsidRPr="00406B71">
        <w:rPr>
          <w:sz w:val="24"/>
          <w:szCs w:val="24"/>
        </w:rPr>
        <w:t>Dohlman</w:t>
      </w:r>
      <w:proofErr w:type="spellEnd"/>
      <w:r w:rsidR="000F1FBD" w:rsidRPr="00406B71">
        <w:rPr>
          <w:sz w:val="24"/>
          <w:szCs w:val="24"/>
        </w:rPr>
        <w:t>.</w:t>
      </w:r>
      <w:proofErr w:type="gramEnd"/>
      <w:r w:rsidR="000F1FBD" w:rsidRPr="00406B71">
        <w:rPr>
          <w:sz w:val="24"/>
          <w:szCs w:val="24"/>
        </w:rPr>
        <w:t xml:space="preserve"> </w:t>
      </w:r>
      <w:r w:rsidR="00E83F67" w:rsidRPr="00406B71">
        <w:rPr>
          <w:sz w:val="24"/>
          <w:szCs w:val="24"/>
        </w:rPr>
        <w:t>(</w:t>
      </w:r>
      <w:r w:rsidR="000F1FBD" w:rsidRPr="00406B71">
        <w:rPr>
          <w:sz w:val="24"/>
          <w:szCs w:val="24"/>
        </w:rPr>
        <w:t>200</w:t>
      </w:r>
      <w:r w:rsidR="00195635" w:rsidRPr="00406B71">
        <w:rPr>
          <w:sz w:val="24"/>
          <w:szCs w:val="24"/>
        </w:rPr>
        <w:t>9</w:t>
      </w:r>
      <w:r w:rsidR="00E83F67" w:rsidRPr="00406B71">
        <w:rPr>
          <w:sz w:val="24"/>
          <w:szCs w:val="24"/>
        </w:rPr>
        <w:t>).</w:t>
      </w:r>
      <w:r w:rsidR="0089655A" w:rsidRPr="00406B71">
        <w:rPr>
          <w:sz w:val="24"/>
          <w:szCs w:val="24"/>
        </w:rPr>
        <w:t xml:space="preserve"> </w:t>
      </w:r>
      <w:r w:rsidRPr="00406B71">
        <w:rPr>
          <w:sz w:val="24"/>
          <w:szCs w:val="24"/>
        </w:rPr>
        <w:t>A Weakening Global Economy I</w:t>
      </w:r>
      <w:r w:rsidR="000F1FBD" w:rsidRPr="00406B71">
        <w:rPr>
          <w:sz w:val="24"/>
          <w:szCs w:val="24"/>
        </w:rPr>
        <w:t>nterrupts Agricultural Trade</w:t>
      </w:r>
      <w:r w:rsidR="00E83F67" w:rsidRPr="00406B71">
        <w:rPr>
          <w:sz w:val="24"/>
          <w:szCs w:val="24"/>
        </w:rPr>
        <w:t>.</w:t>
      </w:r>
      <w:r w:rsidRPr="00406B71">
        <w:rPr>
          <w:sz w:val="24"/>
          <w:szCs w:val="24"/>
        </w:rPr>
        <w:t xml:space="preserve"> </w:t>
      </w:r>
      <w:r w:rsidRPr="00406B71">
        <w:rPr>
          <w:i/>
          <w:sz w:val="24"/>
          <w:szCs w:val="24"/>
        </w:rPr>
        <w:t>Amber</w:t>
      </w:r>
      <w:r w:rsidR="00195635" w:rsidRPr="00406B71">
        <w:rPr>
          <w:i/>
          <w:sz w:val="24"/>
          <w:szCs w:val="24"/>
        </w:rPr>
        <w:t xml:space="preserve"> </w:t>
      </w:r>
      <w:r w:rsidRPr="00406B71">
        <w:rPr>
          <w:i/>
          <w:sz w:val="24"/>
          <w:szCs w:val="24"/>
        </w:rPr>
        <w:t>Waves,</w:t>
      </w:r>
      <w:r w:rsidRPr="00406B71">
        <w:rPr>
          <w:sz w:val="24"/>
          <w:szCs w:val="24"/>
        </w:rPr>
        <w:t xml:space="preserve"> 7(2), 22-29. </w:t>
      </w:r>
    </w:p>
    <w:p w:rsidR="00552E1F" w:rsidRPr="00406B71" w:rsidRDefault="00552E1F" w:rsidP="001008DC">
      <w:pPr>
        <w:pStyle w:val="ListParagraph"/>
        <w:numPr>
          <w:ilvl w:val="0"/>
          <w:numId w:val="9"/>
        </w:numPr>
        <w:spacing w:line="276" w:lineRule="auto"/>
        <w:jc w:val="both"/>
        <w:rPr>
          <w:sz w:val="24"/>
          <w:szCs w:val="24"/>
        </w:rPr>
      </w:pPr>
      <w:proofErr w:type="spellStart"/>
      <w:proofErr w:type="gramStart"/>
      <w:r w:rsidRPr="00406B71">
        <w:rPr>
          <w:sz w:val="24"/>
          <w:szCs w:val="24"/>
        </w:rPr>
        <w:t>Haidari</w:t>
      </w:r>
      <w:proofErr w:type="spellEnd"/>
      <w:r w:rsidRPr="00406B71">
        <w:rPr>
          <w:sz w:val="24"/>
          <w:szCs w:val="24"/>
        </w:rPr>
        <w:t xml:space="preserve">, I. (1999), "Leather and leather goods in Pakistan", </w:t>
      </w:r>
      <w:r w:rsidRPr="00406B71">
        <w:rPr>
          <w:i/>
          <w:sz w:val="24"/>
          <w:szCs w:val="24"/>
        </w:rPr>
        <w:t>Economic Review,</w:t>
      </w:r>
      <w:r w:rsidR="00AC3C0A" w:rsidRPr="00406B71">
        <w:rPr>
          <w:sz w:val="24"/>
          <w:szCs w:val="24"/>
        </w:rPr>
        <w:t xml:space="preserve"> Vol. 30,</w:t>
      </w:r>
      <w:r w:rsidRPr="00406B71">
        <w:rPr>
          <w:sz w:val="24"/>
          <w:szCs w:val="24"/>
        </w:rPr>
        <w:t xml:space="preserve"> 3.</w:t>
      </w:r>
      <w:proofErr w:type="gramEnd"/>
    </w:p>
    <w:p w:rsidR="0072505F" w:rsidRPr="00406B71" w:rsidRDefault="00E83F67" w:rsidP="001008DC">
      <w:pPr>
        <w:pStyle w:val="ListParagraph"/>
        <w:numPr>
          <w:ilvl w:val="0"/>
          <w:numId w:val="9"/>
        </w:numPr>
        <w:spacing w:line="276" w:lineRule="auto"/>
        <w:jc w:val="both"/>
        <w:rPr>
          <w:sz w:val="24"/>
          <w:szCs w:val="24"/>
          <w:lang w:val="en-GB" w:eastAsia="zh-CN"/>
        </w:rPr>
      </w:pPr>
      <w:proofErr w:type="spellStart"/>
      <w:r w:rsidRPr="00406B71">
        <w:rPr>
          <w:sz w:val="24"/>
          <w:szCs w:val="24"/>
          <w:lang w:val="en-GB" w:eastAsia="zh-CN"/>
        </w:rPr>
        <w:t>Ibeh</w:t>
      </w:r>
      <w:proofErr w:type="spellEnd"/>
      <w:r w:rsidRPr="00406B71">
        <w:rPr>
          <w:sz w:val="24"/>
          <w:szCs w:val="24"/>
          <w:lang w:val="en-GB" w:eastAsia="zh-CN"/>
        </w:rPr>
        <w:t>, K.I.N. (2004).</w:t>
      </w:r>
      <w:r w:rsidR="0089655A" w:rsidRPr="00406B71">
        <w:rPr>
          <w:sz w:val="24"/>
          <w:szCs w:val="24"/>
          <w:lang w:val="en-GB" w:eastAsia="zh-CN"/>
        </w:rPr>
        <w:t xml:space="preserve"> </w:t>
      </w:r>
      <w:r w:rsidR="0072505F" w:rsidRPr="00406B71">
        <w:rPr>
          <w:sz w:val="24"/>
          <w:szCs w:val="24"/>
          <w:lang w:val="en-GB" w:eastAsia="zh-CN"/>
        </w:rPr>
        <w:t>Furthering export participation in less performing developing countries: the effect of entrepreneurial orientation a</w:t>
      </w:r>
      <w:r w:rsidRPr="00406B71">
        <w:rPr>
          <w:sz w:val="24"/>
          <w:szCs w:val="24"/>
          <w:lang w:val="en-GB" w:eastAsia="zh-CN"/>
        </w:rPr>
        <w:t>nd managerial capacity factors.</w:t>
      </w:r>
      <w:r w:rsidR="0072505F" w:rsidRPr="00406B71">
        <w:rPr>
          <w:sz w:val="24"/>
          <w:szCs w:val="24"/>
          <w:lang w:val="en-GB" w:eastAsia="zh-CN"/>
        </w:rPr>
        <w:t xml:space="preserve"> </w:t>
      </w:r>
      <w:r w:rsidR="0072505F" w:rsidRPr="00406B71">
        <w:rPr>
          <w:i/>
          <w:sz w:val="24"/>
          <w:szCs w:val="24"/>
          <w:lang w:val="en-GB" w:eastAsia="zh-CN"/>
        </w:rPr>
        <w:t>International Journal of Social Economics</w:t>
      </w:r>
      <w:r w:rsidR="000F1FBD" w:rsidRPr="00406B71">
        <w:rPr>
          <w:sz w:val="24"/>
          <w:szCs w:val="24"/>
          <w:lang w:val="en-GB" w:eastAsia="zh-CN"/>
        </w:rPr>
        <w:t>, Vol.</w:t>
      </w:r>
      <w:r w:rsidR="00AC3C0A" w:rsidRPr="00406B71">
        <w:rPr>
          <w:sz w:val="24"/>
          <w:szCs w:val="24"/>
          <w:lang w:val="en-GB" w:eastAsia="zh-CN"/>
        </w:rPr>
        <w:t xml:space="preserve"> 3,</w:t>
      </w:r>
      <w:r w:rsidR="0072505F" w:rsidRPr="00406B71">
        <w:rPr>
          <w:sz w:val="24"/>
          <w:szCs w:val="24"/>
          <w:lang w:val="en-GB" w:eastAsia="zh-CN"/>
        </w:rPr>
        <w:t xml:space="preserve"> 94-110.  </w:t>
      </w:r>
    </w:p>
    <w:p w:rsidR="007F0F00" w:rsidRPr="00406B71" w:rsidRDefault="007F0F00" w:rsidP="007F0F00">
      <w:pPr>
        <w:pStyle w:val="ListParagraph"/>
        <w:numPr>
          <w:ilvl w:val="0"/>
          <w:numId w:val="9"/>
        </w:numPr>
        <w:spacing w:line="276" w:lineRule="auto"/>
        <w:jc w:val="both"/>
        <w:rPr>
          <w:sz w:val="24"/>
          <w:szCs w:val="24"/>
        </w:rPr>
      </w:pPr>
      <w:proofErr w:type="spellStart"/>
      <w:proofErr w:type="gramStart"/>
      <w:r w:rsidRPr="00406B71">
        <w:rPr>
          <w:sz w:val="24"/>
          <w:szCs w:val="24"/>
        </w:rPr>
        <w:lastRenderedPageBreak/>
        <w:t>Karelakis</w:t>
      </w:r>
      <w:proofErr w:type="spellEnd"/>
      <w:r w:rsidRPr="00406B71">
        <w:rPr>
          <w:sz w:val="24"/>
          <w:szCs w:val="24"/>
        </w:rPr>
        <w:t xml:space="preserve">, C., </w:t>
      </w:r>
      <w:proofErr w:type="spellStart"/>
      <w:r w:rsidRPr="00406B71">
        <w:rPr>
          <w:sz w:val="24"/>
          <w:szCs w:val="24"/>
        </w:rPr>
        <w:t>Mattas</w:t>
      </w:r>
      <w:proofErr w:type="spellEnd"/>
      <w:r w:rsidRPr="00406B71">
        <w:rPr>
          <w:sz w:val="24"/>
          <w:szCs w:val="24"/>
        </w:rPr>
        <w:t xml:space="preserve">, K. &amp; </w:t>
      </w:r>
      <w:proofErr w:type="spellStart"/>
      <w:r w:rsidRPr="00406B71">
        <w:rPr>
          <w:sz w:val="24"/>
          <w:szCs w:val="24"/>
        </w:rPr>
        <w:t>Chryssochoidis</w:t>
      </w:r>
      <w:proofErr w:type="spellEnd"/>
      <w:r w:rsidRPr="00406B71">
        <w:rPr>
          <w:sz w:val="24"/>
          <w:szCs w:val="24"/>
        </w:rPr>
        <w:t>, G. 2008 (Online) Export Problems Perceptions and Clustering of Greek Wine Firms.</w:t>
      </w:r>
      <w:proofErr w:type="gramEnd"/>
      <w:r w:rsidRPr="00406B71">
        <w:rPr>
          <w:sz w:val="24"/>
          <w:szCs w:val="24"/>
        </w:rPr>
        <w:t xml:space="preserve"> </w:t>
      </w:r>
      <w:r w:rsidRPr="00406B71">
        <w:rPr>
          <w:i/>
          <w:sz w:val="24"/>
          <w:szCs w:val="24"/>
        </w:rPr>
        <w:t>Euro Med Journal of Business,</w:t>
      </w:r>
      <w:r w:rsidRPr="00406B71">
        <w:rPr>
          <w:sz w:val="24"/>
          <w:szCs w:val="24"/>
        </w:rPr>
        <w:t xml:space="preserve"> Vol. 3 </w:t>
      </w:r>
    </w:p>
    <w:p w:rsidR="008B634C" w:rsidRPr="00406B71" w:rsidRDefault="00AC3C0A" w:rsidP="007F0F00">
      <w:pPr>
        <w:pStyle w:val="ListParagraph"/>
        <w:spacing w:line="276" w:lineRule="auto"/>
        <w:ind w:left="360"/>
        <w:jc w:val="both"/>
        <w:rPr>
          <w:sz w:val="24"/>
          <w:szCs w:val="24"/>
        </w:rPr>
      </w:pPr>
      <w:r w:rsidRPr="00406B71">
        <w:rPr>
          <w:sz w:val="24"/>
          <w:szCs w:val="24"/>
        </w:rPr>
        <w:t>(1),</w:t>
      </w:r>
      <w:r w:rsidR="007F0F00" w:rsidRPr="00406B71">
        <w:rPr>
          <w:sz w:val="24"/>
          <w:szCs w:val="24"/>
        </w:rPr>
        <w:t xml:space="preserve"> 6-22</w:t>
      </w:r>
      <w:r w:rsidR="008B634C" w:rsidRPr="00406B71">
        <w:rPr>
          <w:sz w:val="24"/>
          <w:szCs w:val="24"/>
        </w:rPr>
        <w:t>.</w:t>
      </w:r>
    </w:p>
    <w:p w:rsidR="0072505F" w:rsidRPr="00406B71" w:rsidRDefault="0072505F" w:rsidP="001008DC">
      <w:pPr>
        <w:pStyle w:val="ListParagraph"/>
        <w:numPr>
          <w:ilvl w:val="0"/>
          <w:numId w:val="9"/>
        </w:numPr>
        <w:spacing w:line="276" w:lineRule="auto"/>
        <w:jc w:val="both"/>
        <w:rPr>
          <w:sz w:val="24"/>
          <w:szCs w:val="24"/>
        </w:rPr>
      </w:pPr>
      <w:proofErr w:type="spellStart"/>
      <w:proofErr w:type="gramStart"/>
      <w:r w:rsidRPr="00406B71">
        <w:rPr>
          <w:sz w:val="24"/>
          <w:szCs w:val="24"/>
        </w:rPr>
        <w:t>Kettaneh</w:t>
      </w:r>
      <w:proofErr w:type="spellEnd"/>
      <w:r w:rsidRPr="00406B71">
        <w:rPr>
          <w:sz w:val="24"/>
          <w:szCs w:val="24"/>
        </w:rPr>
        <w:t>, T.,</w:t>
      </w:r>
      <w:r w:rsidR="00BB37AC" w:rsidRPr="00406B71">
        <w:rPr>
          <w:sz w:val="24"/>
          <w:szCs w:val="24"/>
        </w:rPr>
        <w:t xml:space="preserve"> M.H, (2</w:t>
      </w:r>
      <w:r w:rsidRPr="00406B71">
        <w:rPr>
          <w:sz w:val="24"/>
          <w:szCs w:val="24"/>
        </w:rPr>
        <w:t>011</w:t>
      </w:r>
      <w:r w:rsidR="00BB37AC" w:rsidRPr="00406B71">
        <w:rPr>
          <w:sz w:val="24"/>
          <w:szCs w:val="24"/>
        </w:rPr>
        <w:t>)</w:t>
      </w:r>
      <w:r w:rsidR="00E83F67" w:rsidRPr="00406B71">
        <w:rPr>
          <w:sz w:val="24"/>
          <w:szCs w:val="24"/>
        </w:rPr>
        <w:t>.</w:t>
      </w:r>
      <w:proofErr w:type="gramEnd"/>
      <w:r w:rsidR="0089655A" w:rsidRPr="00406B71">
        <w:rPr>
          <w:sz w:val="24"/>
          <w:szCs w:val="24"/>
        </w:rPr>
        <w:t xml:space="preserve"> </w:t>
      </w:r>
      <w:r w:rsidRPr="00406B71">
        <w:rPr>
          <w:sz w:val="24"/>
          <w:szCs w:val="24"/>
        </w:rPr>
        <w:t>Export problems experienced by high- and low-performing manufacturing companies: A comparative study</w:t>
      </w:r>
      <w:r w:rsidR="00E83F67" w:rsidRPr="00406B71">
        <w:rPr>
          <w:sz w:val="24"/>
          <w:szCs w:val="24"/>
        </w:rPr>
        <w:t>.</w:t>
      </w:r>
      <w:r w:rsidRPr="00406B71">
        <w:rPr>
          <w:sz w:val="24"/>
          <w:szCs w:val="24"/>
        </w:rPr>
        <w:t xml:space="preserve"> </w:t>
      </w:r>
      <w:r w:rsidRPr="00406B71">
        <w:rPr>
          <w:i/>
          <w:sz w:val="24"/>
          <w:szCs w:val="24"/>
        </w:rPr>
        <w:t>Asia Pacific Journal of Marketing and Logistics,</w:t>
      </w:r>
      <w:r w:rsidR="00AC3C0A" w:rsidRPr="00406B71">
        <w:rPr>
          <w:sz w:val="24"/>
          <w:szCs w:val="24"/>
        </w:rPr>
        <w:t xml:space="preserve"> 23(</w:t>
      </w:r>
      <w:r w:rsidRPr="00406B71">
        <w:rPr>
          <w:sz w:val="24"/>
          <w:szCs w:val="24"/>
        </w:rPr>
        <w:t>1</w:t>
      </w:r>
      <w:r w:rsidR="00AC3C0A" w:rsidRPr="00406B71">
        <w:rPr>
          <w:sz w:val="24"/>
          <w:szCs w:val="24"/>
        </w:rPr>
        <w:t>)</w:t>
      </w:r>
      <w:r w:rsidRPr="00406B71">
        <w:rPr>
          <w:sz w:val="24"/>
          <w:szCs w:val="24"/>
        </w:rPr>
        <w:t>, 108-126.</w:t>
      </w:r>
    </w:p>
    <w:p w:rsidR="00BB37AC" w:rsidRPr="00406B71" w:rsidRDefault="00BB37AC" w:rsidP="001008DC">
      <w:pPr>
        <w:pStyle w:val="ListParagraph"/>
        <w:numPr>
          <w:ilvl w:val="0"/>
          <w:numId w:val="9"/>
        </w:numPr>
        <w:spacing w:line="276" w:lineRule="auto"/>
        <w:jc w:val="both"/>
        <w:rPr>
          <w:sz w:val="24"/>
          <w:szCs w:val="24"/>
        </w:rPr>
      </w:pPr>
      <w:proofErr w:type="spellStart"/>
      <w:r w:rsidRPr="00406B71">
        <w:rPr>
          <w:sz w:val="24"/>
          <w:szCs w:val="24"/>
        </w:rPr>
        <w:t>Koh</w:t>
      </w:r>
      <w:proofErr w:type="spellEnd"/>
      <w:r w:rsidRPr="00406B71">
        <w:rPr>
          <w:sz w:val="24"/>
          <w:szCs w:val="24"/>
        </w:rPr>
        <w:t>, A.C. (1991)</w:t>
      </w:r>
      <w:r w:rsidR="00E83F67" w:rsidRPr="00406B71">
        <w:rPr>
          <w:sz w:val="24"/>
          <w:szCs w:val="24"/>
        </w:rPr>
        <w:t>.</w:t>
      </w:r>
      <w:r w:rsidR="0089655A" w:rsidRPr="00406B71">
        <w:rPr>
          <w:sz w:val="24"/>
          <w:szCs w:val="24"/>
        </w:rPr>
        <w:t xml:space="preserve"> </w:t>
      </w:r>
      <w:proofErr w:type="gramStart"/>
      <w:r w:rsidRPr="00406B71">
        <w:rPr>
          <w:sz w:val="24"/>
          <w:szCs w:val="24"/>
        </w:rPr>
        <w:t>Relationships among Organizational Characteristics, Marketing S</w:t>
      </w:r>
      <w:r w:rsidR="00E83F67" w:rsidRPr="00406B71">
        <w:rPr>
          <w:sz w:val="24"/>
          <w:szCs w:val="24"/>
        </w:rPr>
        <w:t>trategy and Export Performance.</w:t>
      </w:r>
      <w:proofErr w:type="gramEnd"/>
      <w:r w:rsidRPr="00406B71">
        <w:rPr>
          <w:sz w:val="24"/>
          <w:szCs w:val="24"/>
        </w:rPr>
        <w:t xml:space="preserve"> </w:t>
      </w:r>
      <w:r w:rsidRPr="00406B71">
        <w:rPr>
          <w:i/>
          <w:sz w:val="24"/>
          <w:szCs w:val="24"/>
        </w:rPr>
        <w:t>International Marketing Review</w:t>
      </w:r>
      <w:r w:rsidR="00AC3C0A" w:rsidRPr="00406B71">
        <w:rPr>
          <w:sz w:val="24"/>
          <w:szCs w:val="24"/>
        </w:rPr>
        <w:t xml:space="preserve">, </w:t>
      </w:r>
      <w:r w:rsidR="008B63AA">
        <w:rPr>
          <w:sz w:val="24"/>
          <w:szCs w:val="24"/>
        </w:rPr>
        <w:t>(</w:t>
      </w:r>
      <w:r w:rsidR="00AC3C0A" w:rsidRPr="00406B71">
        <w:rPr>
          <w:sz w:val="24"/>
          <w:szCs w:val="24"/>
        </w:rPr>
        <w:t>3</w:t>
      </w:r>
      <w:r w:rsidR="008B63AA">
        <w:rPr>
          <w:sz w:val="24"/>
          <w:szCs w:val="24"/>
        </w:rPr>
        <w:t>)</w:t>
      </w:r>
      <w:r w:rsidR="00AC3C0A" w:rsidRPr="00406B71">
        <w:rPr>
          <w:sz w:val="24"/>
          <w:szCs w:val="24"/>
        </w:rPr>
        <w:t>,</w:t>
      </w:r>
      <w:r w:rsidRPr="00406B71">
        <w:rPr>
          <w:sz w:val="24"/>
          <w:szCs w:val="24"/>
        </w:rPr>
        <w:t xml:space="preserve"> 18-26.</w:t>
      </w:r>
    </w:p>
    <w:p w:rsidR="00BB37AC" w:rsidRPr="00406B71" w:rsidRDefault="000F1FBD" w:rsidP="001008DC">
      <w:pPr>
        <w:pStyle w:val="ListParagraph"/>
        <w:numPr>
          <w:ilvl w:val="0"/>
          <w:numId w:val="9"/>
        </w:numPr>
        <w:spacing w:line="276" w:lineRule="auto"/>
        <w:jc w:val="both"/>
        <w:rPr>
          <w:sz w:val="24"/>
          <w:szCs w:val="24"/>
        </w:rPr>
      </w:pPr>
      <w:proofErr w:type="spellStart"/>
      <w:r w:rsidRPr="00406B71">
        <w:rPr>
          <w:sz w:val="24"/>
          <w:szCs w:val="24"/>
        </w:rPr>
        <w:t>Koksal</w:t>
      </w:r>
      <w:proofErr w:type="spellEnd"/>
      <w:r w:rsidRPr="00406B71">
        <w:rPr>
          <w:sz w:val="24"/>
          <w:szCs w:val="24"/>
        </w:rPr>
        <w:t xml:space="preserve"> MH (2008)</w:t>
      </w:r>
      <w:r w:rsidR="00E83F67" w:rsidRPr="00406B71">
        <w:rPr>
          <w:sz w:val="24"/>
          <w:szCs w:val="24"/>
        </w:rPr>
        <w:t>.</w:t>
      </w:r>
      <w:r w:rsidR="0089655A" w:rsidRPr="00406B71">
        <w:rPr>
          <w:sz w:val="24"/>
          <w:szCs w:val="24"/>
        </w:rPr>
        <w:t xml:space="preserve"> </w:t>
      </w:r>
      <w:r w:rsidR="00BB37AC" w:rsidRPr="00406B71">
        <w:rPr>
          <w:sz w:val="24"/>
          <w:szCs w:val="24"/>
        </w:rPr>
        <w:t xml:space="preserve">How </w:t>
      </w:r>
      <w:r w:rsidR="00D8785F" w:rsidRPr="00406B71">
        <w:rPr>
          <w:sz w:val="24"/>
          <w:szCs w:val="24"/>
        </w:rPr>
        <w:t>export-marketing</w:t>
      </w:r>
      <w:r w:rsidR="00BB37AC" w:rsidRPr="00406B71">
        <w:rPr>
          <w:sz w:val="24"/>
          <w:szCs w:val="24"/>
        </w:rPr>
        <w:t xml:space="preserve"> research affects company export performance: Evidence from Turkish companies</w:t>
      </w:r>
      <w:r w:rsidR="00E83F67" w:rsidRPr="00406B71">
        <w:rPr>
          <w:sz w:val="24"/>
          <w:szCs w:val="24"/>
        </w:rPr>
        <w:t>.</w:t>
      </w:r>
      <w:r w:rsidR="00BB37AC" w:rsidRPr="00406B71">
        <w:rPr>
          <w:sz w:val="24"/>
          <w:szCs w:val="24"/>
        </w:rPr>
        <w:t xml:space="preserve"> </w:t>
      </w:r>
      <w:r w:rsidR="00BB37AC" w:rsidRPr="00406B71">
        <w:rPr>
          <w:i/>
          <w:sz w:val="24"/>
          <w:szCs w:val="24"/>
        </w:rPr>
        <w:t xml:space="preserve">Mark. </w:t>
      </w:r>
      <w:proofErr w:type="gramStart"/>
      <w:r w:rsidR="00BB37AC" w:rsidRPr="00406B71">
        <w:rPr>
          <w:i/>
          <w:sz w:val="24"/>
          <w:szCs w:val="24"/>
        </w:rPr>
        <w:t>Intel.</w:t>
      </w:r>
      <w:proofErr w:type="gramEnd"/>
      <w:r w:rsidR="00BB37AC" w:rsidRPr="00406B71">
        <w:rPr>
          <w:i/>
          <w:sz w:val="24"/>
          <w:szCs w:val="24"/>
        </w:rPr>
        <w:t xml:space="preserve"> </w:t>
      </w:r>
      <w:proofErr w:type="gramStart"/>
      <w:r w:rsidR="00BB37AC" w:rsidRPr="00406B71">
        <w:rPr>
          <w:i/>
          <w:sz w:val="24"/>
          <w:szCs w:val="24"/>
        </w:rPr>
        <w:t>Plan.</w:t>
      </w:r>
      <w:proofErr w:type="gramEnd"/>
      <w:r w:rsidR="00BB37AC" w:rsidRPr="00406B71">
        <w:rPr>
          <w:i/>
          <w:sz w:val="24"/>
          <w:szCs w:val="24"/>
        </w:rPr>
        <w:t xml:space="preserve"> J</w:t>
      </w:r>
      <w:r w:rsidR="00AC3C0A" w:rsidRPr="00406B71">
        <w:rPr>
          <w:sz w:val="24"/>
          <w:szCs w:val="24"/>
        </w:rPr>
        <w:t>., 26(4),</w:t>
      </w:r>
      <w:r w:rsidR="00BB37AC" w:rsidRPr="00406B71">
        <w:rPr>
          <w:sz w:val="24"/>
          <w:szCs w:val="24"/>
        </w:rPr>
        <w:t xml:space="preserve"> 416-430</w:t>
      </w:r>
    </w:p>
    <w:p w:rsidR="008B634C" w:rsidRPr="00406B71" w:rsidRDefault="008B634C" w:rsidP="001008DC">
      <w:pPr>
        <w:pStyle w:val="ListParagraph"/>
        <w:numPr>
          <w:ilvl w:val="0"/>
          <w:numId w:val="9"/>
        </w:numPr>
        <w:spacing w:line="276" w:lineRule="auto"/>
        <w:jc w:val="both"/>
        <w:rPr>
          <w:sz w:val="24"/>
          <w:szCs w:val="24"/>
        </w:rPr>
      </w:pPr>
      <w:proofErr w:type="spellStart"/>
      <w:proofErr w:type="gramStart"/>
      <w:r w:rsidRPr="00406B71">
        <w:rPr>
          <w:sz w:val="24"/>
          <w:szCs w:val="24"/>
        </w:rPr>
        <w:t>Katsikeas</w:t>
      </w:r>
      <w:proofErr w:type="spellEnd"/>
      <w:r w:rsidRPr="00406B71">
        <w:rPr>
          <w:sz w:val="24"/>
          <w:szCs w:val="24"/>
        </w:rPr>
        <w:t>, C., &amp; Morgan, R. (1994).</w:t>
      </w:r>
      <w:proofErr w:type="gramEnd"/>
      <w:r w:rsidRPr="00406B71">
        <w:rPr>
          <w:sz w:val="24"/>
          <w:szCs w:val="24"/>
        </w:rPr>
        <w:t xml:space="preserve"> Differences in perceptions of exporting problems based on firm size and export marketing experience. </w:t>
      </w:r>
      <w:proofErr w:type="gramStart"/>
      <w:r w:rsidRPr="00406B71">
        <w:rPr>
          <w:i/>
          <w:sz w:val="24"/>
          <w:szCs w:val="24"/>
        </w:rPr>
        <w:t>European Journal of Marketing</w:t>
      </w:r>
      <w:r w:rsidRPr="00406B71">
        <w:rPr>
          <w:sz w:val="24"/>
          <w:szCs w:val="24"/>
        </w:rPr>
        <w:t>.</w:t>
      </w:r>
      <w:proofErr w:type="gramEnd"/>
      <w:r w:rsidRPr="00406B71">
        <w:rPr>
          <w:sz w:val="24"/>
          <w:szCs w:val="24"/>
        </w:rPr>
        <w:t xml:space="preserve"> 28(5), 17-35.</w:t>
      </w:r>
    </w:p>
    <w:p w:rsidR="0072505F" w:rsidRPr="00406B71" w:rsidRDefault="000F1FBD" w:rsidP="001008DC">
      <w:pPr>
        <w:pStyle w:val="ListParagraph"/>
        <w:numPr>
          <w:ilvl w:val="0"/>
          <w:numId w:val="9"/>
        </w:numPr>
        <w:spacing w:line="276" w:lineRule="auto"/>
        <w:jc w:val="both"/>
        <w:rPr>
          <w:sz w:val="24"/>
          <w:szCs w:val="24"/>
        </w:rPr>
      </w:pPr>
      <w:proofErr w:type="spellStart"/>
      <w:r w:rsidRPr="00406B71">
        <w:rPr>
          <w:sz w:val="24"/>
          <w:szCs w:val="24"/>
        </w:rPr>
        <w:t>Leonidou</w:t>
      </w:r>
      <w:proofErr w:type="spellEnd"/>
      <w:r w:rsidRPr="00406B71">
        <w:rPr>
          <w:sz w:val="24"/>
          <w:szCs w:val="24"/>
        </w:rPr>
        <w:t>, L. C. (2004)</w:t>
      </w:r>
      <w:r w:rsidR="00E83F67" w:rsidRPr="00406B71">
        <w:rPr>
          <w:sz w:val="24"/>
          <w:szCs w:val="24"/>
        </w:rPr>
        <w:t>.</w:t>
      </w:r>
      <w:r w:rsidR="0089655A" w:rsidRPr="00406B71">
        <w:rPr>
          <w:sz w:val="24"/>
          <w:szCs w:val="24"/>
        </w:rPr>
        <w:t xml:space="preserve"> </w:t>
      </w:r>
      <w:proofErr w:type="gramStart"/>
      <w:r w:rsidR="0072505F" w:rsidRPr="00406B71">
        <w:rPr>
          <w:sz w:val="24"/>
          <w:szCs w:val="24"/>
        </w:rPr>
        <w:t xml:space="preserve">An Analysis of the Barriers Hindering </w:t>
      </w:r>
      <w:r w:rsidR="00B37F14" w:rsidRPr="00406B71">
        <w:rPr>
          <w:sz w:val="24"/>
          <w:szCs w:val="24"/>
        </w:rPr>
        <w:t>Small Business</w:t>
      </w:r>
      <w:r w:rsidRPr="00406B71">
        <w:rPr>
          <w:sz w:val="24"/>
          <w:szCs w:val="24"/>
        </w:rPr>
        <w:t xml:space="preserve"> Export Development</w:t>
      </w:r>
      <w:r w:rsidR="00E83F67" w:rsidRPr="00406B71">
        <w:rPr>
          <w:sz w:val="24"/>
          <w:szCs w:val="24"/>
        </w:rPr>
        <w:t>.</w:t>
      </w:r>
      <w:proofErr w:type="gramEnd"/>
      <w:r w:rsidR="00E83F67" w:rsidRPr="00406B71">
        <w:rPr>
          <w:sz w:val="24"/>
          <w:szCs w:val="24"/>
        </w:rPr>
        <w:t xml:space="preserve"> </w:t>
      </w:r>
      <w:r w:rsidR="0072505F" w:rsidRPr="00406B71">
        <w:rPr>
          <w:i/>
          <w:sz w:val="24"/>
          <w:szCs w:val="24"/>
        </w:rPr>
        <w:t>Journal of Small Business Management</w:t>
      </w:r>
      <w:r w:rsidR="00AC3C0A" w:rsidRPr="00406B71">
        <w:rPr>
          <w:sz w:val="24"/>
          <w:szCs w:val="24"/>
        </w:rPr>
        <w:t xml:space="preserve"> 42(3),</w:t>
      </w:r>
      <w:r w:rsidR="0072505F" w:rsidRPr="00406B71">
        <w:rPr>
          <w:sz w:val="24"/>
          <w:szCs w:val="24"/>
        </w:rPr>
        <w:t xml:space="preserve"> 279-302</w:t>
      </w:r>
      <w:r w:rsidRPr="00406B71">
        <w:rPr>
          <w:sz w:val="24"/>
          <w:szCs w:val="24"/>
        </w:rPr>
        <w:t>.</w:t>
      </w:r>
    </w:p>
    <w:p w:rsidR="0072505F" w:rsidRPr="00406B71" w:rsidRDefault="0072505F" w:rsidP="001008DC">
      <w:pPr>
        <w:pStyle w:val="ListParagraph"/>
        <w:numPr>
          <w:ilvl w:val="0"/>
          <w:numId w:val="9"/>
        </w:numPr>
        <w:spacing w:line="276" w:lineRule="auto"/>
        <w:jc w:val="both"/>
        <w:rPr>
          <w:sz w:val="24"/>
          <w:szCs w:val="24"/>
        </w:rPr>
      </w:pPr>
      <w:proofErr w:type="spellStart"/>
      <w:r w:rsidRPr="00406B71">
        <w:rPr>
          <w:sz w:val="24"/>
          <w:szCs w:val="24"/>
        </w:rPr>
        <w:t>Matanda</w:t>
      </w:r>
      <w:proofErr w:type="spellEnd"/>
      <w:r w:rsidRPr="00406B71">
        <w:rPr>
          <w:sz w:val="24"/>
          <w:szCs w:val="24"/>
        </w:rPr>
        <w:t xml:space="preserve">, M.J., and Freeman, S., </w:t>
      </w:r>
      <w:r w:rsidR="00E83F67" w:rsidRPr="00406B71">
        <w:rPr>
          <w:sz w:val="24"/>
          <w:szCs w:val="24"/>
        </w:rPr>
        <w:t>(</w:t>
      </w:r>
      <w:r w:rsidRPr="00406B71">
        <w:rPr>
          <w:sz w:val="24"/>
          <w:szCs w:val="24"/>
        </w:rPr>
        <w:t>2009</w:t>
      </w:r>
      <w:r w:rsidR="00E83F67" w:rsidRPr="00406B71">
        <w:rPr>
          <w:sz w:val="24"/>
          <w:szCs w:val="24"/>
        </w:rPr>
        <w:t>).</w:t>
      </w:r>
      <w:r w:rsidRPr="00406B71">
        <w:rPr>
          <w:sz w:val="24"/>
          <w:szCs w:val="24"/>
        </w:rPr>
        <w:t xml:space="preserve"> “Effect of perceived environmental uncertainty on exporter-importer inter-organizational relationships and </w:t>
      </w:r>
      <w:r w:rsidR="00E83F67" w:rsidRPr="00406B71">
        <w:rPr>
          <w:sz w:val="24"/>
          <w:szCs w:val="24"/>
        </w:rPr>
        <w:t>export performance improvement”.</w:t>
      </w:r>
      <w:r w:rsidRPr="00406B71">
        <w:rPr>
          <w:sz w:val="24"/>
          <w:szCs w:val="24"/>
        </w:rPr>
        <w:t xml:space="preserve"> </w:t>
      </w:r>
      <w:r w:rsidRPr="00406B71">
        <w:rPr>
          <w:i/>
          <w:sz w:val="24"/>
          <w:szCs w:val="24"/>
        </w:rPr>
        <w:t>International Business Review</w:t>
      </w:r>
      <w:r w:rsidRPr="00406B71">
        <w:rPr>
          <w:sz w:val="24"/>
          <w:szCs w:val="24"/>
        </w:rPr>
        <w:t xml:space="preserve">, </w:t>
      </w:r>
      <w:r w:rsidR="008B63AA">
        <w:rPr>
          <w:sz w:val="24"/>
          <w:szCs w:val="24"/>
        </w:rPr>
        <w:t>(</w:t>
      </w:r>
      <w:r w:rsidRPr="00406B71">
        <w:rPr>
          <w:sz w:val="24"/>
          <w:szCs w:val="24"/>
        </w:rPr>
        <w:t>18</w:t>
      </w:r>
      <w:r w:rsidR="008B63AA">
        <w:rPr>
          <w:sz w:val="24"/>
          <w:szCs w:val="24"/>
        </w:rPr>
        <w:t>)</w:t>
      </w:r>
      <w:r w:rsidRPr="00406B71">
        <w:rPr>
          <w:sz w:val="24"/>
          <w:szCs w:val="24"/>
        </w:rPr>
        <w:t>, 89-107.</w:t>
      </w:r>
    </w:p>
    <w:p w:rsidR="0072505F" w:rsidRPr="00406B71" w:rsidRDefault="00E83F67" w:rsidP="001008DC">
      <w:pPr>
        <w:pStyle w:val="Bibliography"/>
        <w:numPr>
          <w:ilvl w:val="0"/>
          <w:numId w:val="9"/>
        </w:numPr>
        <w:spacing w:line="276" w:lineRule="auto"/>
        <w:jc w:val="both"/>
        <w:rPr>
          <w:sz w:val="24"/>
          <w:szCs w:val="24"/>
        </w:rPr>
      </w:pPr>
      <w:proofErr w:type="spellStart"/>
      <w:proofErr w:type="gramStart"/>
      <w:r w:rsidRPr="00406B71">
        <w:rPr>
          <w:sz w:val="24"/>
          <w:szCs w:val="24"/>
        </w:rPr>
        <w:t>Pett</w:t>
      </w:r>
      <w:proofErr w:type="spellEnd"/>
      <w:r w:rsidRPr="00406B71">
        <w:rPr>
          <w:sz w:val="24"/>
          <w:szCs w:val="24"/>
        </w:rPr>
        <w:t>, T. and Wolff, J. (2000).</w:t>
      </w:r>
      <w:proofErr w:type="gramEnd"/>
      <w:r w:rsidR="0089655A" w:rsidRPr="00406B71">
        <w:rPr>
          <w:sz w:val="24"/>
          <w:szCs w:val="24"/>
        </w:rPr>
        <w:t xml:space="preserve"> </w:t>
      </w:r>
      <w:proofErr w:type="gramStart"/>
      <w:r w:rsidR="0072505F" w:rsidRPr="00406B71">
        <w:rPr>
          <w:sz w:val="24"/>
          <w:szCs w:val="24"/>
        </w:rPr>
        <w:t xml:space="preserve">Internationalization of small firms: An examination of export competitive patterns, </w:t>
      </w:r>
      <w:r w:rsidR="00195635" w:rsidRPr="00406B71">
        <w:rPr>
          <w:sz w:val="24"/>
          <w:szCs w:val="24"/>
        </w:rPr>
        <w:t>firm’s</w:t>
      </w:r>
      <w:r w:rsidRPr="00406B71">
        <w:rPr>
          <w:sz w:val="24"/>
          <w:szCs w:val="24"/>
        </w:rPr>
        <w:t xml:space="preserve"> size, and export performance.</w:t>
      </w:r>
      <w:proofErr w:type="gramEnd"/>
      <w:r w:rsidR="0072505F" w:rsidRPr="00406B71">
        <w:rPr>
          <w:sz w:val="24"/>
          <w:szCs w:val="24"/>
        </w:rPr>
        <w:t xml:space="preserve"> </w:t>
      </w:r>
      <w:proofErr w:type="gramStart"/>
      <w:r w:rsidR="0072505F" w:rsidRPr="00406B71">
        <w:rPr>
          <w:i/>
          <w:sz w:val="24"/>
          <w:szCs w:val="24"/>
        </w:rPr>
        <w:t>Journal of Small Business Management</w:t>
      </w:r>
      <w:r w:rsidR="00AC3C0A" w:rsidRPr="00406B71">
        <w:rPr>
          <w:sz w:val="24"/>
          <w:szCs w:val="24"/>
        </w:rPr>
        <w:t>.</w:t>
      </w:r>
      <w:proofErr w:type="gramEnd"/>
      <w:r w:rsidR="00AC3C0A" w:rsidRPr="00406B71">
        <w:rPr>
          <w:sz w:val="24"/>
          <w:szCs w:val="24"/>
        </w:rPr>
        <w:t xml:space="preserve"> 38(2),</w:t>
      </w:r>
      <w:r w:rsidR="0072505F" w:rsidRPr="00406B71">
        <w:rPr>
          <w:sz w:val="24"/>
          <w:szCs w:val="24"/>
        </w:rPr>
        <w:t xml:space="preserve"> 34 – 47. </w:t>
      </w:r>
    </w:p>
    <w:p w:rsidR="0072505F" w:rsidRPr="00406B71" w:rsidRDefault="00E83F67" w:rsidP="001008DC">
      <w:pPr>
        <w:pStyle w:val="ListParagraph"/>
        <w:numPr>
          <w:ilvl w:val="0"/>
          <w:numId w:val="9"/>
        </w:numPr>
        <w:spacing w:line="276" w:lineRule="auto"/>
        <w:jc w:val="both"/>
        <w:rPr>
          <w:sz w:val="24"/>
          <w:szCs w:val="24"/>
        </w:rPr>
      </w:pPr>
      <w:proofErr w:type="gramStart"/>
      <w:r w:rsidRPr="00406B71">
        <w:rPr>
          <w:sz w:val="24"/>
          <w:szCs w:val="24"/>
        </w:rPr>
        <w:t>Ortega, S., (2003).</w:t>
      </w:r>
      <w:proofErr w:type="gramEnd"/>
      <w:r w:rsidR="0089655A" w:rsidRPr="00406B71">
        <w:rPr>
          <w:sz w:val="24"/>
          <w:szCs w:val="24"/>
        </w:rPr>
        <w:t xml:space="preserve"> </w:t>
      </w:r>
      <w:r w:rsidR="0072505F" w:rsidRPr="00406B71">
        <w:rPr>
          <w:sz w:val="24"/>
          <w:szCs w:val="24"/>
        </w:rPr>
        <w:t>Export barriers: Insights fro</w:t>
      </w:r>
      <w:r w:rsidRPr="00406B71">
        <w:rPr>
          <w:sz w:val="24"/>
          <w:szCs w:val="24"/>
        </w:rPr>
        <w:t>m small and medium-sized firms.</w:t>
      </w:r>
      <w:r w:rsidR="0072505F" w:rsidRPr="00406B71">
        <w:rPr>
          <w:sz w:val="24"/>
          <w:szCs w:val="24"/>
        </w:rPr>
        <w:t xml:space="preserve"> </w:t>
      </w:r>
      <w:r w:rsidR="0072505F" w:rsidRPr="00406B71">
        <w:rPr>
          <w:i/>
          <w:sz w:val="24"/>
          <w:szCs w:val="24"/>
        </w:rPr>
        <w:t>International Small Business Journal</w:t>
      </w:r>
      <w:r w:rsidR="00AC3C0A" w:rsidRPr="00406B71">
        <w:rPr>
          <w:sz w:val="24"/>
          <w:szCs w:val="24"/>
        </w:rPr>
        <w:t>, 21</w:t>
      </w:r>
      <w:r w:rsidR="005F5F77" w:rsidRPr="00406B71">
        <w:rPr>
          <w:sz w:val="24"/>
          <w:szCs w:val="24"/>
        </w:rPr>
        <w:t>(</w:t>
      </w:r>
      <w:r w:rsidR="0072505F" w:rsidRPr="00406B71">
        <w:rPr>
          <w:sz w:val="24"/>
          <w:szCs w:val="24"/>
        </w:rPr>
        <w:t>4</w:t>
      </w:r>
      <w:r w:rsidR="005F5F77" w:rsidRPr="00406B71">
        <w:rPr>
          <w:sz w:val="24"/>
          <w:szCs w:val="24"/>
        </w:rPr>
        <w:t>)</w:t>
      </w:r>
      <w:r w:rsidR="00AC3C0A" w:rsidRPr="00406B71">
        <w:rPr>
          <w:sz w:val="24"/>
          <w:szCs w:val="24"/>
        </w:rPr>
        <w:t>,</w:t>
      </w:r>
      <w:r w:rsidR="005F5F77" w:rsidRPr="00406B71">
        <w:rPr>
          <w:sz w:val="24"/>
          <w:szCs w:val="24"/>
        </w:rPr>
        <w:t xml:space="preserve"> </w:t>
      </w:r>
      <w:r w:rsidR="0072505F" w:rsidRPr="00406B71">
        <w:rPr>
          <w:sz w:val="24"/>
          <w:szCs w:val="24"/>
        </w:rPr>
        <w:t>403-419.</w:t>
      </w:r>
    </w:p>
    <w:p w:rsidR="0072505F" w:rsidRPr="00406B71" w:rsidRDefault="0089655A" w:rsidP="001008DC">
      <w:pPr>
        <w:pStyle w:val="Bibliography"/>
        <w:numPr>
          <w:ilvl w:val="0"/>
          <w:numId w:val="9"/>
        </w:numPr>
        <w:spacing w:line="276" w:lineRule="auto"/>
        <w:jc w:val="both"/>
        <w:rPr>
          <w:sz w:val="24"/>
          <w:szCs w:val="24"/>
        </w:rPr>
      </w:pPr>
      <w:proofErr w:type="spellStart"/>
      <w:proofErr w:type="gramStart"/>
      <w:r w:rsidRPr="00406B71">
        <w:rPr>
          <w:sz w:val="24"/>
          <w:szCs w:val="24"/>
        </w:rPr>
        <w:t>Pett</w:t>
      </w:r>
      <w:proofErr w:type="spellEnd"/>
      <w:r w:rsidRPr="00406B71">
        <w:rPr>
          <w:sz w:val="24"/>
          <w:szCs w:val="24"/>
        </w:rPr>
        <w:t>, T. and Wolff, J. (2003).</w:t>
      </w:r>
      <w:proofErr w:type="gramEnd"/>
      <w:r w:rsidRPr="00406B71">
        <w:rPr>
          <w:sz w:val="24"/>
          <w:szCs w:val="24"/>
        </w:rPr>
        <w:t xml:space="preserve"> </w:t>
      </w:r>
      <w:proofErr w:type="gramStart"/>
      <w:r w:rsidR="0072505F" w:rsidRPr="00406B71">
        <w:rPr>
          <w:sz w:val="24"/>
          <w:szCs w:val="24"/>
        </w:rPr>
        <w:t>Firm characteristics and managerial perceptions of NAFTA: An assessment of exp</w:t>
      </w:r>
      <w:r w:rsidR="00E83F67" w:rsidRPr="00406B71">
        <w:rPr>
          <w:sz w:val="24"/>
          <w:szCs w:val="24"/>
        </w:rPr>
        <w:t>ort implications for U.S. SMEs</w:t>
      </w:r>
      <w:r w:rsidR="0072505F" w:rsidRPr="00406B71">
        <w:rPr>
          <w:sz w:val="24"/>
          <w:szCs w:val="24"/>
        </w:rPr>
        <w:t xml:space="preserve"> </w:t>
      </w:r>
      <w:r w:rsidR="0072505F" w:rsidRPr="00406B71">
        <w:rPr>
          <w:i/>
          <w:iCs/>
          <w:sz w:val="24"/>
          <w:szCs w:val="24"/>
        </w:rPr>
        <w:t>Journal of Small Business Management,</w:t>
      </w:r>
      <w:r w:rsidR="0072505F" w:rsidRPr="00406B71">
        <w:rPr>
          <w:sz w:val="24"/>
          <w:szCs w:val="24"/>
        </w:rPr>
        <w:t xml:space="preserve"> </w:t>
      </w:r>
      <w:r w:rsidR="0072505F" w:rsidRPr="00406B71">
        <w:rPr>
          <w:rStyle w:val="Strong"/>
          <w:b w:val="0"/>
          <w:sz w:val="24"/>
          <w:szCs w:val="24"/>
        </w:rPr>
        <w:t>41</w:t>
      </w:r>
      <w:r w:rsidR="00AC3C0A" w:rsidRPr="00406B71">
        <w:rPr>
          <w:sz w:val="24"/>
          <w:szCs w:val="24"/>
        </w:rPr>
        <w:t>(2),</w:t>
      </w:r>
      <w:r w:rsidR="0072505F" w:rsidRPr="00406B71">
        <w:rPr>
          <w:sz w:val="24"/>
          <w:szCs w:val="24"/>
        </w:rPr>
        <w:t xml:space="preserve"> 117–32.</w:t>
      </w:r>
      <w:proofErr w:type="gramEnd"/>
      <w:r w:rsidR="0072505F" w:rsidRPr="00406B71">
        <w:rPr>
          <w:sz w:val="24"/>
          <w:szCs w:val="24"/>
        </w:rPr>
        <w:t xml:space="preserve"> </w:t>
      </w:r>
    </w:p>
    <w:p w:rsidR="006644F4" w:rsidRPr="00406B71" w:rsidRDefault="006644F4" w:rsidP="001008DC">
      <w:pPr>
        <w:pStyle w:val="ListParagraph"/>
        <w:numPr>
          <w:ilvl w:val="0"/>
          <w:numId w:val="9"/>
        </w:numPr>
        <w:spacing w:line="276" w:lineRule="auto"/>
        <w:jc w:val="both"/>
        <w:rPr>
          <w:sz w:val="24"/>
          <w:szCs w:val="24"/>
        </w:rPr>
      </w:pPr>
      <w:proofErr w:type="gramStart"/>
      <w:r w:rsidRPr="00406B71">
        <w:rPr>
          <w:sz w:val="24"/>
          <w:szCs w:val="24"/>
        </w:rPr>
        <w:t>Papadopoulos,   N.</w:t>
      </w:r>
      <w:proofErr w:type="gramEnd"/>
      <w:r w:rsidRPr="00406B71">
        <w:rPr>
          <w:sz w:val="24"/>
          <w:szCs w:val="24"/>
        </w:rPr>
        <w:t xml:space="preserve">  </w:t>
      </w:r>
      <w:proofErr w:type="gramStart"/>
      <w:r w:rsidRPr="00406B71">
        <w:rPr>
          <w:sz w:val="24"/>
          <w:szCs w:val="24"/>
        </w:rPr>
        <w:t>&amp; Martin, O. (2010).</w:t>
      </w:r>
      <w:proofErr w:type="gramEnd"/>
      <w:r w:rsidRPr="00406B71">
        <w:rPr>
          <w:sz w:val="24"/>
          <w:szCs w:val="24"/>
        </w:rPr>
        <w:t xml:space="preserve"> </w:t>
      </w:r>
      <w:proofErr w:type="gramStart"/>
      <w:r w:rsidRPr="00406B71">
        <w:rPr>
          <w:sz w:val="24"/>
          <w:szCs w:val="24"/>
        </w:rPr>
        <w:t>Toward a model of the relationship between internationalization and export performance.</w:t>
      </w:r>
      <w:proofErr w:type="gramEnd"/>
      <w:r w:rsidRPr="00406B71">
        <w:rPr>
          <w:sz w:val="24"/>
          <w:szCs w:val="24"/>
        </w:rPr>
        <w:t xml:space="preserve">  </w:t>
      </w:r>
      <w:r w:rsidRPr="00406B71">
        <w:rPr>
          <w:i/>
          <w:sz w:val="24"/>
          <w:szCs w:val="24"/>
        </w:rPr>
        <w:t>International Business Review,</w:t>
      </w:r>
      <w:r w:rsidRPr="00406B71">
        <w:rPr>
          <w:sz w:val="24"/>
          <w:szCs w:val="24"/>
        </w:rPr>
        <w:t xml:space="preserve"> 19(4), 388-406.  </w:t>
      </w:r>
      <w:proofErr w:type="spellStart"/>
      <w:proofErr w:type="gramStart"/>
      <w:r w:rsidRPr="00406B71">
        <w:rPr>
          <w:sz w:val="24"/>
          <w:szCs w:val="24"/>
        </w:rPr>
        <w:t>doi</w:t>
      </w:r>
      <w:proofErr w:type="spellEnd"/>
      <w:proofErr w:type="gramEnd"/>
      <w:r w:rsidRPr="00406B71">
        <w:rPr>
          <w:sz w:val="24"/>
          <w:szCs w:val="24"/>
        </w:rPr>
        <w:t>: http://dx.doi.org/10.1016/j.ibusrev.2010.02.003.</w:t>
      </w:r>
    </w:p>
    <w:p w:rsidR="00974C19" w:rsidRPr="00406B71" w:rsidRDefault="0072505F" w:rsidP="001008DC">
      <w:pPr>
        <w:pStyle w:val="Bibliography"/>
        <w:numPr>
          <w:ilvl w:val="0"/>
          <w:numId w:val="9"/>
        </w:numPr>
        <w:spacing w:line="276" w:lineRule="auto"/>
        <w:jc w:val="both"/>
        <w:rPr>
          <w:sz w:val="24"/>
          <w:szCs w:val="24"/>
        </w:rPr>
      </w:pPr>
      <w:proofErr w:type="spellStart"/>
      <w:proofErr w:type="gramStart"/>
      <w:r w:rsidRPr="00406B71">
        <w:rPr>
          <w:sz w:val="24"/>
          <w:szCs w:val="24"/>
        </w:rPr>
        <w:t>Ramas</w:t>
      </w:r>
      <w:r w:rsidR="00E83F67" w:rsidRPr="00406B71">
        <w:rPr>
          <w:sz w:val="24"/>
          <w:szCs w:val="24"/>
        </w:rPr>
        <w:t>wami</w:t>
      </w:r>
      <w:proofErr w:type="spellEnd"/>
      <w:r w:rsidR="00E83F67" w:rsidRPr="00406B71">
        <w:rPr>
          <w:sz w:val="24"/>
          <w:szCs w:val="24"/>
        </w:rPr>
        <w:t xml:space="preserve">, S. </w:t>
      </w:r>
      <w:r w:rsidR="00D8785F" w:rsidRPr="00406B71">
        <w:rPr>
          <w:sz w:val="24"/>
          <w:szCs w:val="24"/>
        </w:rPr>
        <w:t>N.,</w:t>
      </w:r>
      <w:r w:rsidR="00E83F67" w:rsidRPr="00406B71">
        <w:rPr>
          <w:sz w:val="24"/>
          <w:szCs w:val="24"/>
        </w:rPr>
        <w:t xml:space="preserve"> and Yang, Y. (1990).</w:t>
      </w:r>
      <w:proofErr w:type="gramEnd"/>
      <w:r w:rsidR="00E83F67" w:rsidRPr="00406B71">
        <w:rPr>
          <w:sz w:val="24"/>
          <w:szCs w:val="24"/>
        </w:rPr>
        <w:t xml:space="preserve"> </w:t>
      </w:r>
      <w:proofErr w:type="gramStart"/>
      <w:r w:rsidRPr="00406B71">
        <w:rPr>
          <w:i/>
          <w:sz w:val="24"/>
          <w:szCs w:val="24"/>
        </w:rPr>
        <w:t>Perceived Barriers to Exporting and Export Assistance Requirements</w:t>
      </w:r>
      <w:r w:rsidR="0089655A" w:rsidRPr="00406B71">
        <w:rPr>
          <w:i/>
          <w:sz w:val="24"/>
          <w:szCs w:val="24"/>
        </w:rPr>
        <w:t>’</w:t>
      </w:r>
      <w:r w:rsidRPr="00406B71">
        <w:rPr>
          <w:i/>
          <w:sz w:val="24"/>
          <w:szCs w:val="24"/>
        </w:rPr>
        <w:t xml:space="preserve">, in S. T. </w:t>
      </w:r>
      <w:proofErr w:type="spellStart"/>
      <w:r w:rsidRPr="00406B71">
        <w:rPr>
          <w:i/>
          <w:sz w:val="24"/>
          <w:szCs w:val="24"/>
        </w:rPr>
        <w:t>Cavusgil</w:t>
      </w:r>
      <w:proofErr w:type="spellEnd"/>
      <w:r w:rsidRPr="00406B71">
        <w:rPr>
          <w:i/>
          <w:sz w:val="24"/>
          <w:szCs w:val="24"/>
        </w:rPr>
        <w:t xml:space="preserve"> and M. R. </w:t>
      </w:r>
      <w:proofErr w:type="spellStart"/>
      <w:r w:rsidRPr="00406B71">
        <w:rPr>
          <w:i/>
          <w:sz w:val="24"/>
          <w:szCs w:val="24"/>
        </w:rPr>
        <w:t>Czinkota</w:t>
      </w:r>
      <w:proofErr w:type="spellEnd"/>
      <w:r w:rsidRPr="00406B71">
        <w:rPr>
          <w:i/>
          <w:sz w:val="24"/>
          <w:szCs w:val="24"/>
        </w:rPr>
        <w:t xml:space="preserve"> (</w:t>
      </w:r>
      <w:r w:rsidR="00195635" w:rsidRPr="00406B71">
        <w:rPr>
          <w:i/>
          <w:sz w:val="24"/>
          <w:szCs w:val="24"/>
        </w:rPr>
        <w:t>ads</w:t>
      </w:r>
      <w:r w:rsidRPr="00406B71">
        <w:rPr>
          <w:i/>
          <w:sz w:val="24"/>
          <w:szCs w:val="24"/>
        </w:rPr>
        <w:t>)</w:t>
      </w:r>
      <w:r w:rsidR="00E83F67" w:rsidRPr="00406B71">
        <w:rPr>
          <w:i/>
          <w:sz w:val="24"/>
          <w:szCs w:val="24"/>
        </w:rPr>
        <w:t>.</w:t>
      </w:r>
      <w:proofErr w:type="gramEnd"/>
      <w:r w:rsidRPr="00406B71">
        <w:rPr>
          <w:sz w:val="24"/>
          <w:szCs w:val="24"/>
        </w:rPr>
        <w:t xml:space="preserve"> </w:t>
      </w:r>
      <w:proofErr w:type="gramStart"/>
      <w:r w:rsidRPr="00406B71">
        <w:rPr>
          <w:iCs/>
          <w:sz w:val="24"/>
          <w:szCs w:val="24"/>
        </w:rPr>
        <w:t>International Perspectives on Trade Promotion and Assistance</w:t>
      </w:r>
      <w:r w:rsidRPr="00406B71">
        <w:rPr>
          <w:i/>
          <w:iCs/>
          <w:sz w:val="24"/>
          <w:szCs w:val="24"/>
        </w:rPr>
        <w:t>,</w:t>
      </w:r>
      <w:r w:rsidRPr="00406B71">
        <w:rPr>
          <w:sz w:val="24"/>
          <w:szCs w:val="24"/>
        </w:rPr>
        <w:t xml:space="preserve"> </w:t>
      </w:r>
      <w:r w:rsidR="00E83F67" w:rsidRPr="00406B71">
        <w:rPr>
          <w:sz w:val="24"/>
          <w:szCs w:val="24"/>
        </w:rPr>
        <w:t>and Westport</w:t>
      </w:r>
      <w:r w:rsidRPr="00406B71">
        <w:rPr>
          <w:sz w:val="24"/>
          <w:szCs w:val="24"/>
        </w:rPr>
        <w:t>, CT: Quorum Books.</w:t>
      </w:r>
      <w:proofErr w:type="gramEnd"/>
    </w:p>
    <w:p w:rsidR="00A50D73" w:rsidRPr="00406B71" w:rsidRDefault="00A50D73" w:rsidP="00A50D73">
      <w:pPr>
        <w:pStyle w:val="ListParagraph"/>
        <w:numPr>
          <w:ilvl w:val="0"/>
          <w:numId w:val="9"/>
        </w:numPr>
        <w:spacing w:line="276" w:lineRule="auto"/>
        <w:jc w:val="both"/>
        <w:rPr>
          <w:sz w:val="24"/>
          <w:szCs w:val="24"/>
        </w:rPr>
      </w:pPr>
      <w:proofErr w:type="spellStart"/>
      <w:proofErr w:type="gramStart"/>
      <w:r w:rsidRPr="00406B71">
        <w:rPr>
          <w:sz w:val="24"/>
          <w:szCs w:val="24"/>
        </w:rPr>
        <w:t>Sekaran</w:t>
      </w:r>
      <w:proofErr w:type="spellEnd"/>
      <w:r w:rsidRPr="00406B71">
        <w:rPr>
          <w:sz w:val="24"/>
          <w:szCs w:val="24"/>
        </w:rPr>
        <w:t xml:space="preserve">, U., &amp; </w:t>
      </w:r>
      <w:proofErr w:type="spellStart"/>
      <w:r w:rsidRPr="00406B71">
        <w:rPr>
          <w:sz w:val="24"/>
          <w:szCs w:val="24"/>
        </w:rPr>
        <w:t>Bougie</w:t>
      </w:r>
      <w:proofErr w:type="spellEnd"/>
      <w:r w:rsidRPr="00406B71">
        <w:rPr>
          <w:sz w:val="24"/>
          <w:szCs w:val="24"/>
        </w:rPr>
        <w:t>, R. (2010).</w:t>
      </w:r>
      <w:proofErr w:type="gramEnd"/>
      <w:r w:rsidRPr="00406B71">
        <w:rPr>
          <w:sz w:val="24"/>
          <w:szCs w:val="24"/>
        </w:rPr>
        <w:t xml:space="preserve"> </w:t>
      </w:r>
      <w:r w:rsidRPr="00406B71">
        <w:rPr>
          <w:i/>
          <w:sz w:val="24"/>
          <w:szCs w:val="24"/>
        </w:rPr>
        <w:t xml:space="preserve">Research methods for business: </w:t>
      </w:r>
      <w:proofErr w:type="gramStart"/>
      <w:r w:rsidRPr="00406B71">
        <w:rPr>
          <w:i/>
          <w:sz w:val="24"/>
          <w:szCs w:val="24"/>
        </w:rPr>
        <w:t>A skill building approach</w:t>
      </w:r>
      <w:proofErr w:type="gramEnd"/>
      <w:r w:rsidRPr="00406B71">
        <w:rPr>
          <w:sz w:val="24"/>
          <w:szCs w:val="24"/>
        </w:rPr>
        <w:t xml:space="preserve"> (5th ed.). </w:t>
      </w:r>
      <w:proofErr w:type="gramStart"/>
      <w:r w:rsidRPr="00406B71">
        <w:rPr>
          <w:sz w:val="24"/>
          <w:szCs w:val="24"/>
        </w:rPr>
        <w:t>West Sussex, UK: John Wiley &amp; Sons Ltd.</w:t>
      </w:r>
      <w:proofErr w:type="gramEnd"/>
    </w:p>
    <w:p w:rsidR="008B634C" w:rsidRPr="00406B71" w:rsidRDefault="008B634C" w:rsidP="001008DC">
      <w:pPr>
        <w:pStyle w:val="ListParagraph"/>
        <w:numPr>
          <w:ilvl w:val="0"/>
          <w:numId w:val="9"/>
        </w:numPr>
        <w:spacing w:line="276" w:lineRule="auto"/>
        <w:jc w:val="both"/>
        <w:rPr>
          <w:sz w:val="24"/>
          <w:szCs w:val="24"/>
        </w:rPr>
      </w:pPr>
      <w:proofErr w:type="spellStart"/>
      <w:proofErr w:type="gramStart"/>
      <w:r w:rsidRPr="00406B71">
        <w:rPr>
          <w:sz w:val="24"/>
          <w:szCs w:val="24"/>
        </w:rPr>
        <w:t>Shoham</w:t>
      </w:r>
      <w:proofErr w:type="spellEnd"/>
      <w:r w:rsidRPr="00406B71">
        <w:rPr>
          <w:sz w:val="24"/>
          <w:szCs w:val="24"/>
        </w:rPr>
        <w:t xml:space="preserve">, A., &amp; </w:t>
      </w:r>
      <w:proofErr w:type="spellStart"/>
      <w:r w:rsidRPr="00406B71">
        <w:rPr>
          <w:sz w:val="24"/>
          <w:szCs w:val="24"/>
        </w:rPr>
        <w:t>Albaum</w:t>
      </w:r>
      <w:proofErr w:type="spellEnd"/>
      <w:r w:rsidRPr="00406B71">
        <w:rPr>
          <w:sz w:val="24"/>
          <w:szCs w:val="24"/>
        </w:rPr>
        <w:t>, G. (1995).</w:t>
      </w:r>
      <w:proofErr w:type="gramEnd"/>
      <w:r w:rsidRPr="00406B71">
        <w:rPr>
          <w:sz w:val="24"/>
          <w:szCs w:val="24"/>
        </w:rPr>
        <w:t xml:space="preserve"> </w:t>
      </w:r>
      <w:proofErr w:type="gramStart"/>
      <w:r w:rsidRPr="00406B71">
        <w:rPr>
          <w:sz w:val="24"/>
          <w:szCs w:val="24"/>
        </w:rPr>
        <w:t>Reducing the impact of barriers to exporting: A managerial perspective.</w:t>
      </w:r>
      <w:proofErr w:type="gramEnd"/>
      <w:r w:rsidRPr="00406B71">
        <w:rPr>
          <w:sz w:val="24"/>
          <w:szCs w:val="24"/>
        </w:rPr>
        <w:t xml:space="preserve"> </w:t>
      </w:r>
      <w:r w:rsidRPr="00406B71">
        <w:rPr>
          <w:i/>
          <w:sz w:val="24"/>
          <w:szCs w:val="24"/>
        </w:rPr>
        <w:t>Journal of International Marketing</w:t>
      </w:r>
      <w:r w:rsidRPr="00406B71">
        <w:rPr>
          <w:sz w:val="24"/>
          <w:szCs w:val="24"/>
        </w:rPr>
        <w:t xml:space="preserve">, 3(4), 85-106. </w:t>
      </w:r>
    </w:p>
    <w:p w:rsidR="008B634C" w:rsidRPr="00406B71" w:rsidRDefault="00305E3F" w:rsidP="001008DC">
      <w:pPr>
        <w:pStyle w:val="ListParagraph"/>
        <w:numPr>
          <w:ilvl w:val="0"/>
          <w:numId w:val="9"/>
        </w:numPr>
        <w:spacing w:line="276" w:lineRule="auto"/>
        <w:jc w:val="both"/>
        <w:rPr>
          <w:sz w:val="24"/>
          <w:szCs w:val="24"/>
        </w:rPr>
      </w:pPr>
      <w:proofErr w:type="spellStart"/>
      <w:r w:rsidRPr="00406B71">
        <w:rPr>
          <w:sz w:val="24"/>
          <w:szCs w:val="24"/>
        </w:rPr>
        <w:t>Stottinger</w:t>
      </w:r>
      <w:proofErr w:type="spellEnd"/>
      <w:r w:rsidRPr="00406B71">
        <w:rPr>
          <w:sz w:val="24"/>
          <w:szCs w:val="24"/>
        </w:rPr>
        <w:t>, B.</w:t>
      </w:r>
      <w:r w:rsidR="008B634C" w:rsidRPr="00406B71">
        <w:rPr>
          <w:sz w:val="24"/>
          <w:szCs w:val="24"/>
        </w:rPr>
        <w:t xml:space="preserve"> (2001)</w:t>
      </w:r>
      <w:r w:rsidRPr="00406B71">
        <w:rPr>
          <w:sz w:val="24"/>
          <w:szCs w:val="24"/>
        </w:rPr>
        <w:t xml:space="preserve">. </w:t>
      </w:r>
      <w:proofErr w:type="gramStart"/>
      <w:r w:rsidRPr="00406B71">
        <w:rPr>
          <w:sz w:val="24"/>
          <w:szCs w:val="24"/>
        </w:rPr>
        <w:t>Strategic export pricing:</w:t>
      </w:r>
      <w:r w:rsidR="008B634C" w:rsidRPr="00406B71">
        <w:rPr>
          <w:sz w:val="24"/>
          <w:szCs w:val="24"/>
        </w:rPr>
        <w:t xml:space="preserve"> </w:t>
      </w:r>
      <w:r w:rsidRPr="00406B71">
        <w:rPr>
          <w:sz w:val="24"/>
          <w:szCs w:val="24"/>
        </w:rPr>
        <w:t>A long and winding road</w:t>
      </w:r>
      <w:r w:rsidR="008B634C" w:rsidRPr="00406B71">
        <w:rPr>
          <w:sz w:val="24"/>
          <w:szCs w:val="24"/>
        </w:rPr>
        <w:t>.</w:t>
      </w:r>
      <w:proofErr w:type="gramEnd"/>
      <w:r w:rsidR="008B634C" w:rsidRPr="00406B71">
        <w:rPr>
          <w:sz w:val="24"/>
          <w:szCs w:val="24"/>
        </w:rPr>
        <w:t xml:space="preserve"> </w:t>
      </w:r>
      <w:r w:rsidR="002E41AA" w:rsidRPr="00406B71">
        <w:rPr>
          <w:i/>
          <w:sz w:val="24"/>
          <w:szCs w:val="24"/>
        </w:rPr>
        <w:t>Journal of</w:t>
      </w:r>
      <w:r w:rsidR="008B634C" w:rsidRPr="00406B71">
        <w:rPr>
          <w:i/>
          <w:sz w:val="24"/>
          <w:szCs w:val="24"/>
        </w:rPr>
        <w:t xml:space="preserve"> International Marketing,</w:t>
      </w:r>
      <w:r w:rsidR="008B634C" w:rsidRPr="00406B71">
        <w:rPr>
          <w:sz w:val="24"/>
          <w:szCs w:val="24"/>
        </w:rPr>
        <w:t xml:space="preserve"> 9(1), 40-63.</w:t>
      </w:r>
    </w:p>
    <w:p w:rsidR="008B634C" w:rsidRPr="00406B71" w:rsidRDefault="008B634C" w:rsidP="001008DC">
      <w:pPr>
        <w:pStyle w:val="ListParagraph"/>
        <w:numPr>
          <w:ilvl w:val="0"/>
          <w:numId w:val="9"/>
        </w:numPr>
        <w:spacing w:line="276" w:lineRule="auto"/>
        <w:jc w:val="both"/>
        <w:rPr>
          <w:sz w:val="24"/>
          <w:szCs w:val="24"/>
        </w:rPr>
      </w:pPr>
      <w:r w:rsidRPr="00406B71">
        <w:rPr>
          <w:sz w:val="24"/>
          <w:szCs w:val="24"/>
        </w:rPr>
        <w:t>Sousa  Carlos  M.P.,  Bradley  Frank  ,(2008), Antecedents  of  international  pricing  adaptation  and export performance</w:t>
      </w:r>
      <w:r w:rsidRPr="00406B71">
        <w:rPr>
          <w:i/>
          <w:sz w:val="24"/>
          <w:szCs w:val="24"/>
        </w:rPr>
        <w:t>, Journal of World Business</w:t>
      </w:r>
      <w:r w:rsidR="00AC3C0A" w:rsidRPr="00406B71">
        <w:rPr>
          <w:sz w:val="24"/>
          <w:szCs w:val="24"/>
        </w:rPr>
        <w:t xml:space="preserve"> </w:t>
      </w:r>
      <w:r w:rsidR="008B63AA">
        <w:rPr>
          <w:sz w:val="24"/>
          <w:szCs w:val="24"/>
        </w:rPr>
        <w:t>(</w:t>
      </w:r>
      <w:r w:rsidR="00AC3C0A" w:rsidRPr="00406B71">
        <w:rPr>
          <w:sz w:val="24"/>
          <w:szCs w:val="24"/>
        </w:rPr>
        <w:t>43</w:t>
      </w:r>
      <w:r w:rsidR="008B63AA">
        <w:rPr>
          <w:sz w:val="24"/>
          <w:szCs w:val="24"/>
        </w:rPr>
        <w:t>)</w:t>
      </w:r>
      <w:r w:rsidRPr="00406B71">
        <w:rPr>
          <w:sz w:val="24"/>
          <w:szCs w:val="24"/>
        </w:rPr>
        <w:t>, 307–320.</w:t>
      </w:r>
    </w:p>
    <w:p w:rsidR="008B634C" w:rsidRPr="00406B71" w:rsidRDefault="008B634C" w:rsidP="001008DC">
      <w:pPr>
        <w:pStyle w:val="Bibliography"/>
        <w:numPr>
          <w:ilvl w:val="0"/>
          <w:numId w:val="9"/>
        </w:numPr>
        <w:spacing w:line="276" w:lineRule="auto"/>
        <w:jc w:val="both"/>
        <w:rPr>
          <w:sz w:val="24"/>
          <w:szCs w:val="24"/>
        </w:rPr>
      </w:pPr>
      <w:r w:rsidRPr="00406B71">
        <w:rPr>
          <w:sz w:val="24"/>
          <w:szCs w:val="24"/>
        </w:rPr>
        <w:t xml:space="preserve">Suarez-Ortega SM, (2003). Export barriers:  Insights from small and medium-sized firms. </w:t>
      </w:r>
      <w:r w:rsidRPr="00406B71">
        <w:rPr>
          <w:i/>
          <w:sz w:val="24"/>
          <w:szCs w:val="24"/>
        </w:rPr>
        <w:t>International Small Business Journal</w:t>
      </w:r>
      <w:r w:rsidR="00AC3C0A" w:rsidRPr="00406B71">
        <w:rPr>
          <w:sz w:val="24"/>
          <w:szCs w:val="24"/>
        </w:rPr>
        <w:t>, 21(4),</w:t>
      </w:r>
      <w:r w:rsidRPr="00406B71">
        <w:rPr>
          <w:sz w:val="24"/>
          <w:szCs w:val="24"/>
        </w:rPr>
        <w:t xml:space="preserve"> 403-419.  </w:t>
      </w:r>
    </w:p>
    <w:p w:rsidR="006E6BEC" w:rsidRPr="00406B71" w:rsidRDefault="006E6BEC" w:rsidP="006E6BEC">
      <w:pPr>
        <w:pStyle w:val="ListParagraph"/>
        <w:numPr>
          <w:ilvl w:val="0"/>
          <w:numId w:val="9"/>
        </w:numPr>
        <w:spacing w:line="276" w:lineRule="auto"/>
        <w:jc w:val="both"/>
        <w:rPr>
          <w:sz w:val="24"/>
          <w:szCs w:val="24"/>
        </w:rPr>
      </w:pPr>
      <w:proofErr w:type="spellStart"/>
      <w:proofErr w:type="gramStart"/>
      <w:r w:rsidRPr="00406B71">
        <w:rPr>
          <w:sz w:val="24"/>
          <w:szCs w:val="24"/>
        </w:rPr>
        <w:t>Schumacker</w:t>
      </w:r>
      <w:proofErr w:type="spellEnd"/>
      <w:r w:rsidRPr="00406B71">
        <w:rPr>
          <w:sz w:val="24"/>
          <w:szCs w:val="24"/>
        </w:rPr>
        <w:t>, R. E., &amp; Lomax, R. G. (2004).</w:t>
      </w:r>
      <w:proofErr w:type="gramEnd"/>
      <w:r w:rsidRPr="00406B71">
        <w:rPr>
          <w:sz w:val="24"/>
          <w:szCs w:val="24"/>
        </w:rPr>
        <w:t xml:space="preserve"> </w:t>
      </w:r>
      <w:proofErr w:type="gramStart"/>
      <w:r w:rsidRPr="00406B71">
        <w:rPr>
          <w:i/>
          <w:sz w:val="24"/>
          <w:szCs w:val="24"/>
        </w:rPr>
        <w:t>A beginner’s guide to structural equation modeling</w:t>
      </w:r>
      <w:r w:rsidRPr="00406B71">
        <w:rPr>
          <w:sz w:val="24"/>
          <w:szCs w:val="24"/>
        </w:rPr>
        <w:t>.</w:t>
      </w:r>
      <w:proofErr w:type="gramEnd"/>
      <w:r w:rsidRPr="00406B71">
        <w:rPr>
          <w:sz w:val="24"/>
          <w:szCs w:val="24"/>
        </w:rPr>
        <w:t xml:space="preserve"> </w:t>
      </w:r>
      <w:proofErr w:type="gramStart"/>
      <w:r w:rsidRPr="00406B71">
        <w:rPr>
          <w:sz w:val="24"/>
          <w:szCs w:val="24"/>
        </w:rPr>
        <w:t>New Jersey: Lawrence Erlbaum Associates.</w:t>
      </w:r>
      <w:proofErr w:type="gramEnd"/>
    </w:p>
    <w:p w:rsidR="008B634C" w:rsidRPr="00406B71" w:rsidRDefault="008B634C" w:rsidP="001008DC">
      <w:pPr>
        <w:pStyle w:val="ListParagraph"/>
        <w:numPr>
          <w:ilvl w:val="0"/>
          <w:numId w:val="9"/>
        </w:numPr>
        <w:spacing w:line="276" w:lineRule="auto"/>
        <w:jc w:val="both"/>
        <w:rPr>
          <w:sz w:val="24"/>
          <w:szCs w:val="24"/>
        </w:rPr>
      </w:pPr>
      <w:proofErr w:type="gramStart"/>
      <w:r w:rsidRPr="00406B71">
        <w:rPr>
          <w:sz w:val="24"/>
          <w:szCs w:val="24"/>
        </w:rPr>
        <w:lastRenderedPageBreak/>
        <w:t xml:space="preserve">Sullivan, D., &amp; </w:t>
      </w:r>
      <w:proofErr w:type="spellStart"/>
      <w:r w:rsidRPr="00406B71">
        <w:rPr>
          <w:sz w:val="24"/>
          <w:szCs w:val="24"/>
        </w:rPr>
        <w:t>Bauershmidt</w:t>
      </w:r>
      <w:proofErr w:type="spellEnd"/>
      <w:r w:rsidRPr="00406B71">
        <w:rPr>
          <w:sz w:val="24"/>
          <w:szCs w:val="24"/>
        </w:rPr>
        <w:t>, A. (1989).</w:t>
      </w:r>
      <w:proofErr w:type="gramEnd"/>
      <w:r w:rsidRPr="00406B71">
        <w:rPr>
          <w:sz w:val="24"/>
          <w:szCs w:val="24"/>
        </w:rPr>
        <w:t xml:space="preserve"> Common factors underlying barriers to export: A comparative study in the European and US paper industry. </w:t>
      </w:r>
      <w:r w:rsidRPr="00406B71">
        <w:rPr>
          <w:i/>
          <w:sz w:val="24"/>
          <w:szCs w:val="24"/>
        </w:rPr>
        <w:t>Management International Review</w:t>
      </w:r>
      <w:r w:rsidRPr="00406B71">
        <w:rPr>
          <w:sz w:val="24"/>
          <w:szCs w:val="24"/>
        </w:rPr>
        <w:t>, 29(2), 17-32.</w:t>
      </w:r>
    </w:p>
    <w:p w:rsidR="0085035A" w:rsidRPr="00406B71" w:rsidRDefault="0085035A" w:rsidP="0085035A">
      <w:pPr>
        <w:pStyle w:val="ListParagraph"/>
        <w:numPr>
          <w:ilvl w:val="0"/>
          <w:numId w:val="9"/>
        </w:numPr>
        <w:spacing w:line="276" w:lineRule="auto"/>
        <w:jc w:val="both"/>
        <w:rPr>
          <w:sz w:val="24"/>
          <w:szCs w:val="24"/>
        </w:rPr>
      </w:pPr>
      <w:proofErr w:type="spellStart"/>
      <w:r w:rsidRPr="00406B71">
        <w:rPr>
          <w:sz w:val="24"/>
          <w:szCs w:val="24"/>
        </w:rPr>
        <w:t>Tesfom</w:t>
      </w:r>
      <w:proofErr w:type="spellEnd"/>
      <w:r w:rsidRPr="00406B71">
        <w:rPr>
          <w:sz w:val="24"/>
          <w:szCs w:val="24"/>
        </w:rPr>
        <w:t xml:space="preserve">, G. &amp; Lutz, C. 2006(Online) A Classification of Export Marketing Problems of </w:t>
      </w:r>
    </w:p>
    <w:p w:rsidR="0085035A" w:rsidRPr="00406B71" w:rsidRDefault="0085035A" w:rsidP="0085035A">
      <w:pPr>
        <w:pStyle w:val="ListParagraph"/>
        <w:spacing w:line="276" w:lineRule="auto"/>
        <w:ind w:left="360"/>
        <w:jc w:val="both"/>
        <w:rPr>
          <w:i/>
          <w:sz w:val="24"/>
          <w:szCs w:val="24"/>
        </w:rPr>
      </w:pPr>
      <w:r w:rsidRPr="00406B71">
        <w:rPr>
          <w:sz w:val="24"/>
          <w:szCs w:val="24"/>
        </w:rPr>
        <w:t xml:space="preserve">Small and Medium Sized Manufacturing Firms in Developing Countries.  </w:t>
      </w:r>
      <w:r w:rsidRPr="00406B71">
        <w:rPr>
          <w:i/>
          <w:sz w:val="24"/>
          <w:szCs w:val="24"/>
        </w:rPr>
        <w:t xml:space="preserve">International </w:t>
      </w:r>
    </w:p>
    <w:p w:rsidR="0085035A" w:rsidRPr="00406B71" w:rsidRDefault="0085035A" w:rsidP="0085035A">
      <w:pPr>
        <w:pStyle w:val="ListParagraph"/>
        <w:spacing w:line="276" w:lineRule="auto"/>
        <w:ind w:left="360"/>
        <w:jc w:val="both"/>
        <w:rPr>
          <w:sz w:val="24"/>
          <w:szCs w:val="24"/>
        </w:rPr>
      </w:pPr>
      <w:r w:rsidRPr="00406B71">
        <w:rPr>
          <w:i/>
          <w:sz w:val="24"/>
          <w:szCs w:val="24"/>
        </w:rPr>
        <w:t>Journal of Emerging Markets</w:t>
      </w:r>
      <w:r w:rsidR="00AC3C0A" w:rsidRPr="00406B71">
        <w:rPr>
          <w:sz w:val="24"/>
          <w:szCs w:val="24"/>
        </w:rPr>
        <w:t>, Vol. 1(</w:t>
      </w:r>
      <w:r w:rsidRPr="00406B71">
        <w:rPr>
          <w:sz w:val="24"/>
          <w:szCs w:val="24"/>
        </w:rPr>
        <w:t>3</w:t>
      </w:r>
      <w:r w:rsidR="00AC3C0A" w:rsidRPr="00406B71">
        <w:rPr>
          <w:sz w:val="24"/>
          <w:szCs w:val="24"/>
        </w:rPr>
        <w:t>),</w:t>
      </w:r>
      <w:r w:rsidRPr="00406B71">
        <w:rPr>
          <w:sz w:val="24"/>
          <w:szCs w:val="24"/>
        </w:rPr>
        <w:t xml:space="preserve"> 262-281</w:t>
      </w:r>
    </w:p>
    <w:p w:rsidR="00AC3C0A" w:rsidRPr="00406B71" w:rsidRDefault="00305E3F" w:rsidP="001008DC">
      <w:pPr>
        <w:pStyle w:val="ListParagraph"/>
        <w:numPr>
          <w:ilvl w:val="0"/>
          <w:numId w:val="9"/>
        </w:numPr>
        <w:spacing w:line="276" w:lineRule="auto"/>
        <w:jc w:val="both"/>
        <w:rPr>
          <w:rStyle w:val="apple-style-span"/>
          <w:rFonts w:eastAsia="Arial Unicode MS"/>
          <w:sz w:val="24"/>
          <w:szCs w:val="24"/>
        </w:rPr>
      </w:pPr>
      <w:r w:rsidRPr="00406B71">
        <w:rPr>
          <w:rStyle w:val="apple-style-span"/>
          <w:rFonts w:eastAsia="Arial Unicode MS"/>
          <w:sz w:val="24"/>
          <w:szCs w:val="24"/>
        </w:rPr>
        <w:t xml:space="preserve">United  Nations  Economic  and  Social  Commission  for  Asia  and  the  Pacific  2012 (Online) SMEs </w:t>
      </w:r>
      <w:r w:rsidR="00AC3C0A" w:rsidRPr="00406B71">
        <w:rPr>
          <w:rStyle w:val="apple-style-span"/>
          <w:rFonts w:eastAsia="Arial Unicode MS"/>
          <w:sz w:val="24"/>
          <w:szCs w:val="24"/>
        </w:rPr>
        <w:t xml:space="preserve">in </w:t>
      </w:r>
      <w:proofErr w:type="spellStart"/>
      <w:r w:rsidR="00AC3C0A" w:rsidRPr="00406B71">
        <w:rPr>
          <w:rStyle w:val="apple-style-span"/>
          <w:rFonts w:eastAsia="Arial Unicode MS"/>
          <w:sz w:val="24"/>
          <w:szCs w:val="24"/>
        </w:rPr>
        <w:t>asia</w:t>
      </w:r>
      <w:proofErr w:type="spellEnd"/>
      <w:r w:rsidR="00AC3C0A" w:rsidRPr="00406B71">
        <w:rPr>
          <w:rStyle w:val="apple-style-span"/>
          <w:rFonts w:eastAsia="Arial Unicode MS"/>
          <w:sz w:val="24"/>
          <w:szCs w:val="24"/>
        </w:rPr>
        <w:t xml:space="preserve"> and the pacific</w:t>
      </w:r>
      <w:r w:rsidRPr="00406B71">
        <w:rPr>
          <w:rStyle w:val="apple-style-span"/>
          <w:rFonts w:eastAsia="Arial Unicode MS"/>
          <w:sz w:val="24"/>
          <w:szCs w:val="24"/>
        </w:rPr>
        <w:t>.</w:t>
      </w:r>
    </w:p>
    <w:p w:rsidR="00305E3F" w:rsidRPr="00406B71" w:rsidRDefault="00305E3F" w:rsidP="00AC3C0A">
      <w:pPr>
        <w:pStyle w:val="ListParagraph"/>
        <w:spacing w:line="276" w:lineRule="auto"/>
        <w:ind w:left="360"/>
        <w:jc w:val="both"/>
        <w:rPr>
          <w:rStyle w:val="apple-style-span"/>
          <w:rFonts w:eastAsia="Arial Unicode MS"/>
          <w:sz w:val="24"/>
          <w:szCs w:val="24"/>
        </w:rPr>
      </w:pPr>
      <w:r w:rsidRPr="00406B71">
        <w:rPr>
          <w:rStyle w:val="apple-style-span"/>
          <w:rFonts w:eastAsia="Arial Unicode MS"/>
          <w:sz w:val="24"/>
          <w:szCs w:val="24"/>
        </w:rPr>
        <w:t xml:space="preserve"> </w:t>
      </w:r>
      <w:hyperlink r:id="rId13" w:history="1">
        <w:r w:rsidRPr="00406B71">
          <w:rPr>
            <w:rStyle w:val="Hyperlink"/>
            <w:rFonts w:eastAsia="Arial Unicode MS"/>
            <w:color w:val="auto"/>
            <w:sz w:val="24"/>
            <w:szCs w:val="24"/>
            <w:u w:val="none"/>
          </w:rPr>
          <w:t>http://www.unescap.org/tid/publication/</w:t>
        </w:r>
      </w:hyperlink>
      <w:r w:rsidR="00A50D73" w:rsidRPr="00406B71">
        <w:rPr>
          <w:rStyle w:val="apple-style-span"/>
          <w:rFonts w:eastAsia="Arial Unicode MS"/>
          <w:sz w:val="24"/>
          <w:szCs w:val="24"/>
        </w:rPr>
        <w:t>Tipub2540_chap1.pdf</w:t>
      </w:r>
      <w:r w:rsidRPr="00406B71">
        <w:rPr>
          <w:rStyle w:val="apple-style-span"/>
          <w:rFonts w:eastAsia="Arial Unicode MS"/>
          <w:sz w:val="24"/>
          <w:szCs w:val="24"/>
        </w:rPr>
        <w:t xml:space="preserve"> Retrieved 16.11.2012</w:t>
      </w:r>
    </w:p>
    <w:p w:rsidR="00305E3F" w:rsidRPr="00406B71" w:rsidRDefault="00305E3F" w:rsidP="001008DC">
      <w:pPr>
        <w:pStyle w:val="ListParagraph"/>
        <w:spacing w:line="276" w:lineRule="auto"/>
        <w:ind w:left="360"/>
        <w:jc w:val="both"/>
        <w:rPr>
          <w:sz w:val="24"/>
          <w:szCs w:val="24"/>
        </w:rPr>
      </w:pPr>
    </w:p>
    <w:p w:rsidR="008B634C" w:rsidRPr="00406B71" w:rsidRDefault="008B634C" w:rsidP="008B634C">
      <w:pPr>
        <w:rPr>
          <w:sz w:val="24"/>
          <w:szCs w:val="24"/>
        </w:rPr>
      </w:pPr>
    </w:p>
    <w:p w:rsidR="006C307D" w:rsidRPr="00406B71" w:rsidRDefault="006C307D" w:rsidP="00792CE8">
      <w:pPr>
        <w:spacing w:line="276" w:lineRule="auto"/>
        <w:jc w:val="both"/>
        <w:rPr>
          <w:b/>
          <w:sz w:val="24"/>
          <w:szCs w:val="24"/>
        </w:rPr>
      </w:pPr>
      <w:bookmarkStart w:id="0" w:name="_GoBack"/>
      <w:bookmarkEnd w:id="0"/>
    </w:p>
    <w:sectPr w:rsidR="006C307D" w:rsidRPr="00406B71" w:rsidSect="00C24397">
      <w:footerReference w:type="default" r:id="rId14"/>
      <w:pgSz w:w="11907" w:h="16840" w:code="9"/>
      <w:pgMar w:top="1134" w:right="1191" w:bottom="1134" w:left="1701" w:header="720" w:footer="720" w:gutter="0"/>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06C" w:rsidRDefault="00E6506C" w:rsidP="00643738">
      <w:r>
        <w:separator/>
      </w:r>
    </w:p>
  </w:endnote>
  <w:endnote w:type="continuationSeparator" w:id="0">
    <w:p w:rsidR="00E6506C" w:rsidRDefault="00E6506C" w:rsidP="00643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I-Times">
    <w:altName w:val="Times New Roman"/>
    <w:charset w:val="00"/>
    <w:family w:val="auto"/>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2830"/>
      <w:docPartObj>
        <w:docPartGallery w:val="Page Numbers (Bottom of Page)"/>
        <w:docPartUnique/>
      </w:docPartObj>
    </w:sdtPr>
    <w:sdtEndPr/>
    <w:sdtContent>
      <w:p w:rsidR="00330770" w:rsidRDefault="00330770">
        <w:pPr>
          <w:pStyle w:val="Footer"/>
          <w:jc w:val="center"/>
        </w:pPr>
        <w:r>
          <w:fldChar w:fldCharType="begin"/>
        </w:r>
        <w:r>
          <w:instrText xml:space="preserve"> PAGE   \* MERGEFORMAT </w:instrText>
        </w:r>
        <w:r>
          <w:fldChar w:fldCharType="separate"/>
        </w:r>
        <w:r w:rsidR="00D33DB7">
          <w:rPr>
            <w:noProof/>
          </w:rPr>
          <w:t>13</w:t>
        </w:r>
        <w:r>
          <w:rPr>
            <w:noProof/>
          </w:rPr>
          <w:fldChar w:fldCharType="end"/>
        </w:r>
      </w:p>
    </w:sdtContent>
  </w:sdt>
  <w:p w:rsidR="00330770" w:rsidRDefault="003307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06C" w:rsidRDefault="00E6506C" w:rsidP="00643738">
      <w:r>
        <w:separator/>
      </w:r>
    </w:p>
  </w:footnote>
  <w:footnote w:type="continuationSeparator" w:id="0">
    <w:p w:rsidR="00E6506C" w:rsidRDefault="00E6506C" w:rsidP="006437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58DC"/>
    <w:multiLevelType w:val="hybridMultilevel"/>
    <w:tmpl w:val="78AA9480"/>
    <w:lvl w:ilvl="0" w:tplc="6F8A975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B3F82"/>
    <w:multiLevelType w:val="hybridMultilevel"/>
    <w:tmpl w:val="0048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2E4315"/>
    <w:multiLevelType w:val="multilevel"/>
    <w:tmpl w:val="0405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0AC4335A"/>
    <w:multiLevelType w:val="hybridMultilevel"/>
    <w:tmpl w:val="721E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2B2F9A"/>
    <w:multiLevelType w:val="hybridMultilevel"/>
    <w:tmpl w:val="82406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7F77A7"/>
    <w:multiLevelType w:val="hybridMultilevel"/>
    <w:tmpl w:val="6690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2D45C8"/>
    <w:multiLevelType w:val="hybridMultilevel"/>
    <w:tmpl w:val="8D4AF5B8"/>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FF3D2E"/>
    <w:multiLevelType w:val="hybridMultilevel"/>
    <w:tmpl w:val="C7245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927E39"/>
    <w:multiLevelType w:val="hybridMultilevel"/>
    <w:tmpl w:val="66683E9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3E4E7C"/>
    <w:multiLevelType w:val="multilevel"/>
    <w:tmpl w:val="3ED2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755E33"/>
    <w:multiLevelType w:val="multilevel"/>
    <w:tmpl w:val="AA727C1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i/>
        <w:color w:val="auto"/>
      </w:rPr>
    </w:lvl>
    <w:lvl w:ilvl="2">
      <w:start w:val="1"/>
      <w:numFmt w:val="decimal"/>
      <w:isLgl/>
      <w:lvlText w:val="%1.%2.%3."/>
      <w:lvlJc w:val="left"/>
      <w:pPr>
        <w:ind w:left="1080" w:hanging="720"/>
      </w:pPr>
      <w:rPr>
        <w:rFonts w:hint="default"/>
        <w:i/>
        <w:color w:val="auto"/>
      </w:rPr>
    </w:lvl>
    <w:lvl w:ilvl="3">
      <w:start w:val="1"/>
      <w:numFmt w:val="decimal"/>
      <w:isLgl/>
      <w:lvlText w:val="%1.%2.%3.%4."/>
      <w:lvlJc w:val="left"/>
      <w:pPr>
        <w:ind w:left="1440" w:hanging="1080"/>
      </w:pPr>
      <w:rPr>
        <w:rFonts w:hint="default"/>
        <w:i/>
        <w:color w:val="auto"/>
      </w:rPr>
    </w:lvl>
    <w:lvl w:ilvl="4">
      <w:start w:val="1"/>
      <w:numFmt w:val="decimal"/>
      <w:isLgl/>
      <w:lvlText w:val="%1.%2.%3.%4.%5."/>
      <w:lvlJc w:val="left"/>
      <w:pPr>
        <w:ind w:left="1440" w:hanging="1080"/>
      </w:pPr>
      <w:rPr>
        <w:rFonts w:hint="default"/>
        <w:i/>
        <w:color w:val="auto"/>
      </w:rPr>
    </w:lvl>
    <w:lvl w:ilvl="5">
      <w:start w:val="1"/>
      <w:numFmt w:val="decimal"/>
      <w:isLgl/>
      <w:lvlText w:val="%1.%2.%3.%4.%5.%6."/>
      <w:lvlJc w:val="left"/>
      <w:pPr>
        <w:ind w:left="1800" w:hanging="1440"/>
      </w:pPr>
      <w:rPr>
        <w:rFonts w:hint="default"/>
        <w:i/>
        <w:color w:val="auto"/>
      </w:rPr>
    </w:lvl>
    <w:lvl w:ilvl="6">
      <w:start w:val="1"/>
      <w:numFmt w:val="decimal"/>
      <w:isLgl/>
      <w:lvlText w:val="%1.%2.%3.%4.%5.%6.%7."/>
      <w:lvlJc w:val="left"/>
      <w:pPr>
        <w:ind w:left="1800" w:hanging="1440"/>
      </w:pPr>
      <w:rPr>
        <w:rFonts w:hint="default"/>
        <w:i/>
        <w:color w:val="auto"/>
      </w:rPr>
    </w:lvl>
    <w:lvl w:ilvl="7">
      <w:start w:val="1"/>
      <w:numFmt w:val="decimal"/>
      <w:isLgl/>
      <w:lvlText w:val="%1.%2.%3.%4.%5.%6.%7.%8."/>
      <w:lvlJc w:val="left"/>
      <w:pPr>
        <w:ind w:left="2160" w:hanging="1800"/>
      </w:pPr>
      <w:rPr>
        <w:rFonts w:hint="default"/>
        <w:i/>
        <w:color w:val="auto"/>
      </w:rPr>
    </w:lvl>
    <w:lvl w:ilvl="8">
      <w:start w:val="1"/>
      <w:numFmt w:val="decimal"/>
      <w:isLgl/>
      <w:lvlText w:val="%1.%2.%3.%4.%5.%6.%7.%8.%9."/>
      <w:lvlJc w:val="left"/>
      <w:pPr>
        <w:ind w:left="2160" w:hanging="1800"/>
      </w:pPr>
      <w:rPr>
        <w:rFonts w:hint="default"/>
        <w:i/>
        <w:color w:val="auto"/>
      </w:rPr>
    </w:lvl>
  </w:abstractNum>
  <w:abstractNum w:abstractNumId="11">
    <w:nsid w:val="3F560211"/>
    <w:multiLevelType w:val="hybridMultilevel"/>
    <w:tmpl w:val="06A06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5F7119"/>
    <w:multiLevelType w:val="multilevel"/>
    <w:tmpl w:val="51663326"/>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C82615C"/>
    <w:multiLevelType w:val="hybridMultilevel"/>
    <w:tmpl w:val="4F3E6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5074322"/>
    <w:multiLevelType w:val="hybridMultilevel"/>
    <w:tmpl w:val="BE9AA4E0"/>
    <w:lvl w:ilvl="0" w:tplc="3A3EE278">
      <w:start w:val="1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5A2BD1"/>
    <w:multiLevelType w:val="hybridMultilevel"/>
    <w:tmpl w:val="790E9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20264A"/>
    <w:multiLevelType w:val="multilevel"/>
    <w:tmpl w:val="553C77F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AB5412F"/>
    <w:multiLevelType w:val="multilevel"/>
    <w:tmpl w:val="D354C0F0"/>
    <w:lvl w:ilvl="0">
      <w:start w:val="5"/>
      <w:numFmt w:val="decimal"/>
      <w:lvlText w:val="%1."/>
      <w:lvlJc w:val="left"/>
      <w:pPr>
        <w:ind w:left="360" w:hanging="360"/>
      </w:pPr>
      <w:rPr>
        <w:rFonts w:hint="default"/>
        <w:i/>
        <w:color w:val="auto"/>
      </w:rPr>
    </w:lvl>
    <w:lvl w:ilvl="1">
      <w:start w:val="1"/>
      <w:numFmt w:val="decimal"/>
      <w:lvlText w:val="%1.%2."/>
      <w:lvlJc w:val="left"/>
      <w:pPr>
        <w:ind w:left="360" w:hanging="360"/>
      </w:pPr>
      <w:rPr>
        <w:rFonts w:hint="default"/>
        <w:i/>
        <w:color w:val="auto"/>
      </w:rPr>
    </w:lvl>
    <w:lvl w:ilvl="2">
      <w:start w:val="1"/>
      <w:numFmt w:val="decimal"/>
      <w:lvlText w:val="%1.%2.%3."/>
      <w:lvlJc w:val="left"/>
      <w:pPr>
        <w:ind w:left="720" w:hanging="720"/>
      </w:pPr>
      <w:rPr>
        <w:rFonts w:hint="default"/>
        <w:i/>
        <w:color w:val="auto"/>
      </w:rPr>
    </w:lvl>
    <w:lvl w:ilvl="3">
      <w:start w:val="1"/>
      <w:numFmt w:val="decimal"/>
      <w:lvlText w:val="%1.%2.%3.%4."/>
      <w:lvlJc w:val="left"/>
      <w:pPr>
        <w:ind w:left="720" w:hanging="720"/>
      </w:pPr>
      <w:rPr>
        <w:rFonts w:hint="default"/>
        <w:i/>
        <w:color w:val="auto"/>
      </w:rPr>
    </w:lvl>
    <w:lvl w:ilvl="4">
      <w:start w:val="1"/>
      <w:numFmt w:val="decimal"/>
      <w:lvlText w:val="%1.%2.%3.%4.%5."/>
      <w:lvlJc w:val="left"/>
      <w:pPr>
        <w:ind w:left="1080" w:hanging="1080"/>
      </w:pPr>
      <w:rPr>
        <w:rFonts w:hint="default"/>
        <w:i/>
        <w:color w:val="auto"/>
      </w:rPr>
    </w:lvl>
    <w:lvl w:ilvl="5">
      <w:start w:val="1"/>
      <w:numFmt w:val="decimal"/>
      <w:lvlText w:val="%1.%2.%3.%4.%5.%6."/>
      <w:lvlJc w:val="left"/>
      <w:pPr>
        <w:ind w:left="1080" w:hanging="1080"/>
      </w:pPr>
      <w:rPr>
        <w:rFonts w:hint="default"/>
        <w:i/>
        <w:color w:val="auto"/>
      </w:rPr>
    </w:lvl>
    <w:lvl w:ilvl="6">
      <w:start w:val="1"/>
      <w:numFmt w:val="decimal"/>
      <w:lvlText w:val="%1.%2.%3.%4.%5.%6.%7."/>
      <w:lvlJc w:val="left"/>
      <w:pPr>
        <w:ind w:left="1440" w:hanging="1440"/>
      </w:pPr>
      <w:rPr>
        <w:rFonts w:hint="default"/>
        <w:i/>
        <w:color w:val="auto"/>
      </w:rPr>
    </w:lvl>
    <w:lvl w:ilvl="7">
      <w:start w:val="1"/>
      <w:numFmt w:val="decimal"/>
      <w:lvlText w:val="%1.%2.%3.%4.%5.%6.%7.%8."/>
      <w:lvlJc w:val="left"/>
      <w:pPr>
        <w:ind w:left="1440" w:hanging="1440"/>
      </w:pPr>
      <w:rPr>
        <w:rFonts w:hint="default"/>
        <w:i/>
        <w:color w:val="auto"/>
      </w:rPr>
    </w:lvl>
    <w:lvl w:ilvl="8">
      <w:start w:val="1"/>
      <w:numFmt w:val="decimal"/>
      <w:lvlText w:val="%1.%2.%3.%4.%5.%6.%7.%8.%9."/>
      <w:lvlJc w:val="left"/>
      <w:pPr>
        <w:ind w:left="1800" w:hanging="1800"/>
      </w:pPr>
      <w:rPr>
        <w:rFonts w:hint="default"/>
        <w:i/>
        <w:color w:val="auto"/>
      </w:rPr>
    </w:lvl>
  </w:abstractNum>
  <w:num w:numId="1">
    <w:abstractNumId w:val="2"/>
  </w:num>
  <w:num w:numId="2">
    <w:abstractNumId w:val="9"/>
  </w:num>
  <w:num w:numId="3">
    <w:abstractNumId w:val="7"/>
  </w:num>
  <w:num w:numId="4">
    <w:abstractNumId w:val="10"/>
  </w:num>
  <w:num w:numId="5">
    <w:abstractNumId w:val="5"/>
  </w:num>
  <w:num w:numId="6">
    <w:abstractNumId w:val="15"/>
  </w:num>
  <w:num w:numId="7">
    <w:abstractNumId w:val="11"/>
  </w:num>
  <w:num w:numId="8">
    <w:abstractNumId w:val="3"/>
  </w:num>
  <w:num w:numId="9">
    <w:abstractNumId w:val="8"/>
  </w:num>
  <w:num w:numId="10">
    <w:abstractNumId w:val="6"/>
  </w:num>
  <w:num w:numId="11">
    <w:abstractNumId w:val="17"/>
  </w:num>
  <w:num w:numId="12">
    <w:abstractNumId w:val="13"/>
  </w:num>
  <w:num w:numId="13">
    <w:abstractNumId w:val="16"/>
  </w:num>
  <w:num w:numId="14">
    <w:abstractNumId w:val="4"/>
  </w:num>
  <w:num w:numId="15">
    <w:abstractNumId w:val="1"/>
  </w:num>
  <w:num w:numId="16">
    <w:abstractNumId w:val="12"/>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0"/>
  <w:activeWritingStyle w:appName="MSWord" w:lang="en-GB" w:vendorID="64" w:dllVersion="131078" w:nlCheck="1" w:checkStyle="1"/>
  <w:activeWritingStyle w:appName="MSWord" w:lang="fr-FR" w:vendorID="64" w:dllVersion="131078" w:nlCheck="1" w:checkStyle="1"/>
  <w:proofState w:spelling="clean" w:grammar="clean"/>
  <w:defaultTabStop w:val="720"/>
  <w:drawingGridHorizontalSpacing w:val="241"/>
  <w:drawingGridVerticalSpacing w:val="177"/>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6268C"/>
    <w:rsid w:val="000021E7"/>
    <w:rsid w:val="000027BF"/>
    <w:rsid w:val="00006A24"/>
    <w:rsid w:val="00024EA8"/>
    <w:rsid w:val="00024EC4"/>
    <w:rsid w:val="0002702B"/>
    <w:rsid w:val="000270EE"/>
    <w:rsid w:val="00046990"/>
    <w:rsid w:val="000508B1"/>
    <w:rsid w:val="00062861"/>
    <w:rsid w:val="00062BE1"/>
    <w:rsid w:val="00064578"/>
    <w:rsid w:val="00064FD7"/>
    <w:rsid w:val="000676B8"/>
    <w:rsid w:val="00067B95"/>
    <w:rsid w:val="0007417F"/>
    <w:rsid w:val="0007550A"/>
    <w:rsid w:val="000913F3"/>
    <w:rsid w:val="00092FA8"/>
    <w:rsid w:val="000A3716"/>
    <w:rsid w:val="000A4AB6"/>
    <w:rsid w:val="000A4F69"/>
    <w:rsid w:val="000A68E8"/>
    <w:rsid w:val="000B170B"/>
    <w:rsid w:val="000B3522"/>
    <w:rsid w:val="000B38A4"/>
    <w:rsid w:val="000B5A88"/>
    <w:rsid w:val="000B639F"/>
    <w:rsid w:val="000B720B"/>
    <w:rsid w:val="000D5FA2"/>
    <w:rsid w:val="000E6794"/>
    <w:rsid w:val="000F0C58"/>
    <w:rsid w:val="000F1FBD"/>
    <w:rsid w:val="000F5573"/>
    <w:rsid w:val="001008DC"/>
    <w:rsid w:val="0010096D"/>
    <w:rsid w:val="001171F1"/>
    <w:rsid w:val="001214EA"/>
    <w:rsid w:val="0012305D"/>
    <w:rsid w:val="001234CA"/>
    <w:rsid w:val="001239B1"/>
    <w:rsid w:val="00130E35"/>
    <w:rsid w:val="00137F86"/>
    <w:rsid w:val="0014354D"/>
    <w:rsid w:val="00143C9F"/>
    <w:rsid w:val="0014506D"/>
    <w:rsid w:val="00146DE5"/>
    <w:rsid w:val="00161EB8"/>
    <w:rsid w:val="001636C8"/>
    <w:rsid w:val="001715B1"/>
    <w:rsid w:val="00173183"/>
    <w:rsid w:val="00195635"/>
    <w:rsid w:val="001A71E9"/>
    <w:rsid w:val="001B118E"/>
    <w:rsid w:val="001B7B99"/>
    <w:rsid w:val="001C50AD"/>
    <w:rsid w:val="001C6CCB"/>
    <w:rsid w:val="001E187F"/>
    <w:rsid w:val="001E3C1F"/>
    <w:rsid w:val="001E76FD"/>
    <w:rsid w:val="001E7DE8"/>
    <w:rsid w:val="001F2FA0"/>
    <w:rsid w:val="001F536B"/>
    <w:rsid w:val="001F7B54"/>
    <w:rsid w:val="002000BB"/>
    <w:rsid w:val="00215DA2"/>
    <w:rsid w:val="00217209"/>
    <w:rsid w:val="00230537"/>
    <w:rsid w:val="00232E19"/>
    <w:rsid w:val="00237D06"/>
    <w:rsid w:val="0024271B"/>
    <w:rsid w:val="00245F51"/>
    <w:rsid w:val="00253527"/>
    <w:rsid w:val="002562B1"/>
    <w:rsid w:val="00260558"/>
    <w:rsid w:val="00281BED"/>
    <w:rsid w:val="002A1D85"/>
    <w:rsid w:val="002C5285"/>
    <w:rsid w:val="002C5475"/>
    <w:rsid w:val="002D7415"/>
    <w:rsid w:val="002E41AA"/>
    <w:rsid w:val="002E4789"/>
    <w:rsid w:val="002F547D"/>
    <w:rsid w:val="00300FF5"/>
    <w:rsid w:val="00301FCF"/>
    <w:rsid w:val="0030439E"/>
    <w:rsid w:val="00305E3F"/>
    <w:rsid w:val="00310FF0"/>
    <w:rsid w:val="00314ED9"/>
    <w:rsid w:val="003178D1"/>
    <w:rsid w:val="003212D0"/>
    <w:rsid w:val="00330770"/>
    <w:rsid w:val="00335B51"/>
    <w:rsid w:val="00340914"/>
    <w:rsid w:val="00343DE1"/>
    <w:rsid w:val="00344263"/>
    <w:rsid w:val="003458DB"/>
    <w:rsid w:val="00345932"/>
    <w:rsid w:val="00345A2A"/>
    <w:rsid w:val="00352DB9"/>
    <w:rsid w:val="0035496A"/>
    <w:rsid w:val="003576AE"/>
    <w:rsid w:val="00360239"/>
    <w:rsid w:val="00365D34"/>
    <w:rsid w:val="00366442"/>
    <w:rsid w:val="00377A83"/>
    <w:rsid w:val="003826B6"/>
    <w:rsid w:val="00384240"/>
    <w:rsid w:val="00385137"/>
    <w:rsid w:val="0038591D"/>
    <w:rsid w:val="00390DEB"/>
    <w:rsid w:val="00390F9E"/>
    <w:rsid w:val="003917A7"/>
    <w:rsid w:val="00397026"/>
    <w:rsid w:val="003A3E81"/>
    <w:rsid w:val="003A6AD4"/>
    <w:rsid w:val="003B693D"/>
    <w:rsid w:val="003C022D"/>
    <w:rsid w:val="003C0B26"/>
    <w:rsid w:val="003D36E0"/>
    <w:rsid w:val="003D402C"/>
    <w:rsid w:val="003D42AF"/>
    <w:rsid w:val="003D6FBB"/>
    <w:rsid w:val="003E03DD"/>
    <w:rsid w:val="003F26C1"/>
    <w:rsid w:val="003F4909"/>
    <w:rsid w:val="003F5B58"/>
    <w:rsid w:val="003F64FD"/>
    <w:rsid w:val="00406B27"/>
    <w:rsid w:val="00406B71"/>
    <w:rsid w:val="00410EED"/>
    <w:rsid w:val="00416DC8"/>
    <w:rsid w:val="00416F1F"/>
    <w:rsid w:val="004319E9"/>
    <w:rsid w:val="00433E8F"/>
    <w:rsid w:val="00434BCA"/>
    <w:rsid w:val="00435A1B"/>
    <w:rsid w:val="00440990"/>
    <w:rsid w:val="00441AB7"/>
    <w:rsid w:val="004458B7"/>
    <w:rsid w:val="00445F7D"/>
    <w:rsid w:val="00454F32"/>
    <w:rsid w:val="004569ED"/>
    <w:rsid w:val="00467A75"/>
    <w:rsid w:val="00470842"/>
    <w:rsid w:val="00474D2A"/>
    <w:rsid w:val="00480609"/>
    <w:rsid w:val="00482864"/>
    <w:rsid w:val="00492343"/>
    <w:rsid w:val="004A06E0"/>
    <w:rsid w:val="004D2A2D"/>
    <w:rsid w:val="004D64F7"/>
    <w:rsid w:val="004E57BD"/>
    <w:rsid w:val="004E68DF"/>
    <w:rsid w:val="00504985"/>
    <w:rsid w:val="005068D0"/>
    <w:rsid w:val="00512555"/>
    <w:rsid w:val="0051596C"/>
    <w:rsid w:val="00520CD0"/>
    <w:rsid w:val="00533468"/>
    <w:rsid w:val="0053667C"/>
    <w:rsid w:val="00544124"/>
    <w:rsid w:val="00547D87"/>
    <w:rsid w:val="00552E1F"/>
    <w:rsid w:val="00554881"/>
    <w:rsid w:val="00562859"/>
    <w:rsid w:val="00565342"/>
    <w:rsid w:val="00573580"/>
    <w:rsid w:val="00576AF4"/>
    <w:rsid w:val="00577F98"/>
    <w:rsid w:val="005936AF"/>
    <w:rsid w:val="00597630"/>
    <w:rsid w:val="005A195E"/>
    <w:rsid w:val="005A6A02"/>
    <w:rsid w:val="005B09F3"/>
    <w:rsid w:val="005B583B"/>
    <w:rsid w:val="005B7968"/>
    <w:rsid w:val="005C6454"/>
    <w:rsid w:val="005C7428"/>
    <w:rsid w:val="005C7655"/>
    <w:rsid w:val="005D06ED"/>
    <w:rsid w:val="005D3D29"/>
    <w:rsid w:val="005E15E9"/>
    <w:rsid w:val="005E1ACB"/>
    <w:rsid w:val="005F5F77"/>
    <w:rsid w:val="005F682B"/>
    <w:rsid w:val="005F6DBE"/>
    <w:rsid w:val="00600219"/>
    <w:rsid w:val="00600324"/>
    <w:rsid w:val="00603028"/>
    <w:rsid w:val="0060483A"/>
    <w:rsid w:val="00607AEB"/>
    <w:rsid w:val="00614FE8"/>
    <w:rsid w:val="00617DE2"/>
    <w:rsid w:val="006228A2"/>
    <w:rsid w:val="0063359B"/>
    <w:rsid w:val="00636B0A"/>
    <w:rsid w:val="00642D30"/>
    <w:rsid w:val="00643738"/>
    <w:rsid w:val="006462F0"/>
    <w:rsid w:val="00652E57"/>
    <w:rsid w:val="00662C6E"/>
    <w:rsid w:val="006641C7"/>
    <w:rsid w:val="006644F4"/>
    <w:rsid w:val="00665D87"/>
    <w:rsid w:val="0067045A"/>
    <w:rsid w:val="00674855"/>
    <w:rsid w:val="0067614C"/>
    <w:rsid w:val="0069143E"/>
    <w:rsid w:val="00696632"/>
    <w:rsid w:val="006966C2"/>
    <w:rsid w:val="006A1CC7"/>
    <w:rsid w:val="006B0F71"/>
    <w:rsid w:val="006B1F66"/>
    <w:rsid w:val="006C307D"/>
    <w:rsid w:val="006C4D9B"/>
    <w:rsid w:val="006C67FF"/>
    <w:rsid w:val="006C70D6"/>
    <w:rsid w:val="006D14F2"/>
    <w:rsid w:val="006D218F"/>
    <w:rsid w:val="006D2C3A"/>
    <w:rsid w:val="006D3F08"/>
    <w:rsid w:val="006D6BB1"/>
    <w:rsid w:val="006E3DDE"/>
    <w:rsid w:val="006E6BEC"/>
    <w:rsid w:val="006E7F2C"/>
    <w:rsid w:val="006F3D19"/>
    <w:rsid w:val="006F570E"/>
    <w:rsid w:val="006F6094"/>
    <w:rsid w:val="00704431"/>
    <w:rsid w:val="00710541"/>
    <w:rsid w:val="007161B8"/>
    <w:rsid w:val="00721915"/>
    <w:rsid w:val="00723A86"/>
    <w:rsid w:val="00724F56"/>
    <w:rsid w:val="0072505F"/>
    <w:rsid w:val="007263CB"/>
    <w:rsid w:val="00733A6E"/>
    <w:rsid w:val="00733D8C"/>
    <w:rsid w:val="0074136B"/>
    <w:rsid w:val="00743454"/>
    <w:rsid w:val="007437C0"/>
    <w:rsid w:val="007455D6"/>
    <w:rsid w:val="00745D57"/>
    <w:rsid w:val="0074606E"/>
    <w:rsid w:val="00746B2B"/>
    <w:rsid w:val="00746F74"/>
    <w:rsid w:val="00747A5B"/>
    <w:rsid w:val="007520A8"/>
    <w:rsid w:val="00753811"/>
    <w:rsid w:val="007737D0"/>
    <w:rsid w:val="00774411"/>
    <w:rsid w:val="007834CB"/>
    <w:rsid w:val="00787B0E"/>
    <w:rsid w:val="0079018F"/>
    <w:rsid w:val="00790F38"/>
    <w:rsid w:val="007929F0"/>
    <w:rsid w:val="00792CE8"/>
    <w:rsid w:val="00793A48"/>
    <w:rsid w:val="00797538"/>
    <w:rsid w:val="00797EB4"/>
    <w:rsid w:val="007A61F6"/>
    <w:rsid w:val="007B4E01"/>
    <w:rsid w:val="007B57C1"/>
    <w:rsid w:val="007C4E97"/>
    <w:rsid w:val="007D26DD"/>
    <w:rsid w:val="007D6FB4"/>
    <w:rsid w:val="007E2B45"/>
    <w:rsid w:val="007E3A7E"/>
    <w:rsid w:val="007E6157"/>
    <w:rsid w:val="007F0F00"/>
    <w:rsid w:val="00803550"/>
    <w:rsid w:val="008045F8"/>
    <w:rsid w:val="00804EC7"/>
    <w:rsid w:val="0080718E"/>
    <w:rsid w:val="00807F23"/>
    <w:rsid w:val="00810FCB"/>
    <w:rsid w:val="008204B1"/>
    <w:rsid w:val="00824DB0"/>
    <w:rsid w:val="00832FE3"/>
    <w:rsid w:val="0083345F"/>
    <w:rsid w:val="00835DD0"/>
    <w:rsid w:val="008430A9"/>
    <w:rsid w:val="0085035A"/>
    <w:rsid w:val="008538D8"/>
    <w:rsid w:val="00853D9A"/>
    <w:rsid w:val="00871431"/>
    <w:rsid w:val="0087228B"/>
    <w:rsid w:val="00875A9B"/>
    <w:rsid w:val="008804A0"/>
    <w:rsid w:val="008809A6"/>
    <w:rsid w:val="00881001"/>
    <w:rsid w:val="00883945"/>
    <w:rsid w:val="008869F1"/>
    <w:rsid w:val="0089655A"/>
    <w:rsid w:val="00897D66"/>
    <w:rsid w:val="008B2808"/>
    <w:rsid w:val="008B4A70"/>
    <w:rsid w:val="008B634C"/>
    <w:rsid w:val="008B63AA"/>
    <w:rsid w:val="008C183E"/>
    <w:rsid w:val="008C437B"/>
    <w:rsid w:val="008C5C26"/>
    <w:rsid w:val="008D0C8D"/>
    <w:rsid w:val="008E2429"/>
    <w:rsid w:val="008E353A"/>
    <w:rsid w:val="008E6D7C"/>
    <w:rsid w:val="008E7422"/>
    <w:rsid w:val="008F0FF0"/>
    <w:rsid w:val="00901F29"/>
    <w:rsid w:val="00902010"/>
    <w:rsid w:val="00902C9E"/>
    <w:rsid w:val="00903710"/>
    <w:rsid w:val="009067A0"/>
    <w:rsid w:val="0091132C"/>
    <w:rsid w:val="00915D8A"/>
    <w:rsid w:val="00927B27"/>
    <w:rsid w:val="00932403"/>
    <w:rsid w:val="00937A21"/>
    <w:rsid w:val="009432AC"/>
    <w:rsid w:val="009553B6"/>
    <w:rsid w:val="00961969"/>
    <w:rsid w:val="00962BCF"/>
    <w:rsid w:val="0096677C"/>
    <w:rsid w:val="00974C19"/>
    <w:rsid w:val="009804EF"/>
    <w:rsid w:val="00992593"/>
    <w:rsid w:val="00992A14"/>
    <w:rsid w:val="00993D91"/>
    <w:rsid w:val="00994832"/>
    <w:rsid w:val="0099725E"/>
    <w:rsid w:val="009A5B9A"/>
    <w:rsid w:val="009B335C"/>
    <w:rsid w:val="009B6A77"/>
    <w:rsid w:val="009C521F"/>
    <w:rsid w:val="009C5B3F"/>
    <w:rsid w:val="009D50C8"/>
    <w:rsid w:val="009D5D5B"/>
    <w:rsid w:val="009D7953"/>
    <w:rsid w:val="009D7F6F"/>
    <w:rsid w:val="009E6C00"/>
    <w:rsid w:val="009F039F"/>
    <w:rsid w:val="009F3DC2"/>
    <w:rsid w:val="00A04681"/>
    <w:rsid w:val="00A06D32"/>
    <w:rsid w:val="00A14097"/>
    <w:rsid w:val="00A1534A"/>
    <w:rsid w:val="00A2105A"/>
    <w:rsid w:val="00A4373A"/>
    <w:rsid w:val="00A46344"/>
    <w:rsid w:val="00A478F0"/>
    <w:rsid w:val="00A47E1F"/>
    <w:rsid w:val="00A50D73"/>
    <w:rsid w:val="00A573BD"/>
    <w:rsid w:val="00A656E2"/>
    <w:rsid w:val="00A6586B"/>
    <w:rsid w:val="00A666F7"/>
    <w:rsid w:val="00A91D43"/>
    <w:rsid w:val="00A93E45"/>
    <w:rsid w:val="00A94E3E"/>
    <w:rsid w:val="00AA0E80"/>
    <w:rsid w:val="00AA1088"/>
    <w:rsid w:val="00AA3422"/>
    <w:rsid w:val="00AA50BE"/>
    <w:rsid w:val="00AA6589"/>
    <w:rsid w:val="00AB4271"/>
    <w:rsid w:val="00AB7227"/>
    <w:rsid w:val="00AC29BC"/>
    <w:rsid w:val="00AC3A10"/>
    <w:rsid w:val="00AC3C0A"/>
    <w:rsid w:val="00AD1291"/>
    <w:rsid w:val="00AD25DF"/>
    <w:rsid w:val="00AE2A9B"/>
    <w:rsid w:val="00AE4844"/>
    <w:rsid w:val="00AE6B78"/>
    <w:rsid w:val="00AE7844"/>
    <w:rsid w:val="00AF7F3B"/>
    <w:rsid w:val="00B01F3B"/>
    <w:rsid w:val="00B0283D"/>
    <w:rsid w:val="00B02D7D"/>
    <w:rsid w:val="00B04A0D"/>
    <w:rsid w:val="00B11791"/>
    <w:rsid w:val="00B15352"/>
    <w:rsid w:val="00B35321"/>
    <w:rsid w:val="00B37F14"/>
    <w:rsid w:val="00B43E34"/>
    <w:rsid w:val="00B50F9B"/>
    <w:rsid w:val="00B51411"/>
    <w:rsid w:val="00B566AD"/>
    <w:rsid w:val="00B6031C"/>
    <w:rsid w:val="00B62422"/>
    <w:rsid w:val="00B806C2"/>
    <w:rsid w:val="00B824EB"/>
    <w:rsid w:val="00B87295"/>
    <w:rsid w:val="00B93369"/>
    <w:rsid w:val="00BA25E2"/>
    <w:rsid w:val="00BA6E4A"/>
    <w:rsid w:val="00BA7F63"/>
    <w:rsid w:val="00BB37AC"/>
    <w:rsid w:val="00BB64B5"/>
    <w:rsid w:val="00BC360E"/>
    <w:rsid w:val="00BC46D4"/>
    <w:rsid w:val="00BE5323"/>
    <w:rsid w:val="00BE6DE2"/>
    <w:rsid w:val="00BE7424"/>
    <w:rsid w:val="00BF4992"/>
    <w:rsid w:val="00C01714"/>
    <w:rsid w:val="00C10E00"/>
    <w:rsid w:val="00C12EAC"/>
    <w:rsid w:val="00C13A18"/>
    <w:rsid w:val="00C147FD"/>
    <w:rsid w:val="00C14EB6"/>
    <w:rsid w:val="00C24397"/>
    <w:rsid w:val="00C31C41"/>
    <w:rsid w:val="00C31FE9"/>
    <w:rsid w:val="00C34A37"/>
    <w:rsid w:val="00C3707A"/>
    <w:rsid w:val="00C4117E"/>
    <w:rsid w:val="00C428B0"/>
    <w:rsid w:val="00C6671B"/>
    <w:rsid w:val="00C67A3C"/>
    <w:rsid w:val="00C84D4C"/>
    <w:rsid w:val="00C9336B"/>
    <w:rsid w:val="00C96E16"/>
    <w:rsid w:val="00CA078E"/>
    <w:rsid w:val="00CA16E7"/>
    <w:rsid w:val="00CA2D34"/>
    <w:rsid w:val="00CA5071"/>
    <w:rsid w:val="00CA7C6A"/>
    <w:rsid w:val="00CB16E9"/>
    <w:rsid w:val="00CB4BA5"/>
    <w:rsid w:val="00CC2E36"/>
    <w:rsid w:val="00CC5248"/>
    <w:rsid w:val="00CD5D1A"/>
    <w:rsid w:val="00CE1F91"/>
    <w:rsid w:val="00CF0534"/>
    <w:rsid w:val="00CF0856"/>
    <w:rsid w:val="00CF17E6"/>
    <w:rsid w:val="00CF49F2"/>
    <w:rsid w:val="00CF67FD"/>
    <w:rsid w:val="00CF6959"/>
    <w:rsid w:val="00D03F65"/>
    <w:rsid w:val="00D07BB2"/>
    <w:rsid w:val="00D11382"/>
    <w:rsid w:val="00D22391"/>
    <w:rsid w:val="00D22690"/>
    <w:rsid w:val="00D24EEB"/>
    <w:rsid w:val="00D33B1D"/>
    <w:rsid w:val="00D33DB7"/>
    <w:rsid w:val="00D33F84"/>
    <w:rsid w:val="00D424A0"/>
    <w:rsid w:val="00D4600D"/>
    <w:rsid w:val="00D5402A"/>
    <w:rsid w:val="00D610B4"/>
    <w:rsid w:val="00D64469"/>
    <w:rsid w:val="00D70682"/>
    <w:rsid w:val="00D73590"/>
    <w:rsid w:val="00D8785F"/>
    <w:rsid w:val="00D9038D"/>
    <w:rsid w:val="00D910ED"/>
    <w:rsid w:val="00D923DC"/>
    <w:rsid w:val="00D96C79"/>
    <w:rsid w:val="00DA5798"/>
    <w:rsid w:val="00DB149A"/>
    <w:rsid w:val="00DB68E0"/>
    <w:rsid w:val="00DB6EC0"/>
    <w:rsid w:val="00DC326D"/>
    <w:rsid w:val="00DC40C8"/>
    <w:rsid w:val="00DE3A72"/>
    <w:rsid w:val="00DF72A0"/>
    <w:rsid w:val="00E04963"/>
    <w:rsid w:val="00E11758"/>
    <w:rsid w:val="00E16E6A"/>
    <w:rsid w:val="00E33355"/>
    <w:rsid w:val="00E35684"/>
    <w:rsid w:val="00E41B1E"/>
    <w:rsid w:val="00E42096"/>
    <w:rsid w:val="00E438CB"/>
    <w:rsid w:val="00E5502C"/>
    <w:rsid w:val="00E6268C"/>
    <w:rsid w:val="00E63536"/>
    <w:rsid w:val="00E64BD1"/>
    <w:rsid w:val="00E6506C"/>
    <w:rsid w:val="00E6730B"/>
    <w:rsid w:val="00E67B30"/>
    <w:rsid w:val="00E67DE5"/>
    <w:rsid w:val="00E70B17"/>
    <w:rsid w:val="00E70CAD"/>
    <w:rsid w:val="00E71BD1"/>
    <w:rsid w:val="00E72FE7"/>
    <w:rsid w:val="00E7396A"/>
    <w:rsid w:val="00E83B81"/>
    <w:rsid w:val="00E83F67"/>
    <w:rsid w:val="00EA1C9F"/>
    <w:rsid w:val="00EA1CC0"/>
    <w:rsid w:val="00EA6380"/>
    <w:rsid w:val="00EB4E64"/>
    <w:rsid w:val="00EB5CEA"/>
    <w:rsid w:val="00EB7414"/>
    <w:rsid w:val="00EC41D4"/>
    <w:rsid w:val="00EC7ECF"/>
    <w:rsid w:val="00EE2089"/>
    <w:rsid w:val="00EE4C0E"/>
    <w:rsid w:val="00EE66C3"/>
    <w:rsid w:val="00EF36E7"/>
    <w:rsid w:val="00F05877"/>
    <w:rsid w:val="00F15A81"/>
    <w:rsid w:val="00F169BE"/>
    <w:rsid w:val="00F329A0"/>
    <w:rsid w:val="00F3475F"/>
    <w:rsid w:val="00F3610F"/>
    <w:rsid w:val="00F36423"/>
    <w:rsid w:val="00F40881"/>
    <w:rsid w:val="00F41569"/>
    <w:rsid w:val="00F45102"/>
    <w:rsid w:val="00F4548E"/>
    <w:rsid w:val="00F52ECE"/>
    <w:rsid w:val="00F54AED"/>
    <w:rsid w:val="00F57C60"/>
    <w:rsid w:val="00F63181"/>
    <w:rsid w:val="00F80674"/>
    <w:rsid w:val="00F81795"/>
    <w:rsid w:val="00F87572"/>
    <w:rsid w:val="00F93393"/>
    <w:rsid w:val="00FA1147"/>
    <w:rsid w:val="00FA59E9"/>
    <w:rsid w:val="00FA73E9"/>
    <w:rsid w:val="00FB65B6"/>
    <w:rsid w:val="00FB6EA0"/>
    <w:rsid w:val="00FC106A"/>
    <w:rsid w:val="00FC60B8"/>
    <w:rsid w:val="00FD07E4"/>
    <w:rsid w:val="00FD4558"/>
    <w:rsid w:val="00FD5F08"/>
    <w:rsid w:val="00FF5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68C"/>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qFormat/>
    <w:rsid w:val="00CF0534"/>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CF0534"/>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CF0534"/>
    <w:pPr>
      <w:keepNext/>
      <w:numPr>
        <w:ilvl w:val="2"/>
        <w:numId w:val="1"/>
      </w:numPr>
      <w:spacing w:before="240" w:after="60"/>
      <w:outlineLvl w:val="2"/>
    </w:pPr>
    <w:rPr>
      <w:rFonts w:ascii="Cambria" w:hAnsi="Cambria"/>
      <w:b/>
      <w:bCs/>
    </w:rPr>
  </w:style>
  <w:style w:type="paragraph" w:styleId="Heading4">
    <w:name w:val="heading 4"/>
    <w:basedOn w:val="Normal"/>
    <w:next w:val="Normal"/>
    <w:link w:val="Heading4Char"/>
    <w:qFormat/>
    <w:rsid w:val="00CF0534"/>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CF0534"/>
    <w:pPr>
      <w:numPr>
        <w:ilvl w:val="4"/>
        <w:numId w:val="1"/>
      </w:numPr>
      <w:spacing w:before="240" w:after="60"/>
      <w:outlineLvl w:val="4"/>
    </w:pPr>
    <w:rPr>
      <w:rFonts w:ascii="Calibri" w:hAnsi="Calibri"/>
      <w:b/>
      <w:bCs/>
      <w:i/>
      <w:iCs/>
    </w:rPr>
  </w:style>
  <w:style w:type="paragraph" w:styleId="Heading6">
    <w:name w:val="heading 6"/>
    <w:basedOn w:val="Normal"/>
    <w:next w:val="Normal"/>
    <w:link w:val="Heading6Char"/>
    <w:qFormat/>
    <w:rsid w:val="00CF0534"/>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CF0534"/>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qFormat/>
    <w:rsid w:val="00CF0534"/>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CF0534"/>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E6268C"/>
    <w:pPr>
      <w:spacing w:line="312" w:lineRule="auto"/>
      <w:ind w:firstLine="567"/>
      <w:jc w:val="both"/>
    </w:pPr>
    <w:rPr>
      <w:rFonts w:cs="Tahoma"/>
      <w:sz w:val="28"/>
      <w:szCs w:val="20"/>
    </w:rPr>
  </w:style>
  <w:style w:type="character" w:customStyle="1" w:styleId="Heading1Char">
    <w:name w:val="Heading 1 Char"/>
    <w:basedOn w:val="DefaultParagraphFont"/>
    <w:link w:val="Heading1"/>
    <w:rsid w:val="00CF053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CF0534"/>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CF0534"/>
    <w:rPr>
      <w:rFonts w:ascii="Cambria" w:eastAsia="Times New Roman" w:hAnsi="Cambria" w:cs="Times New Roman"/>
      <w:b/>
      <w:bCs/>
      <w:sz w:val="26"/>
      <w:szCs w:val="26"/>
    </w:rPr>
  </w:style>
  <w:style w:type="character" w:customStyle="1" w:styleId="Heading4Char">
    <w:name w:val="Heading 4 Char"/>
    <w:basedOn w:val="DefaultParagraphFont"/>
    <w:link w:val="Heading4"/>
    <w:rsid w:val="00CF0534"/>
    <w:rPr>
      <w:rFonts w:ascii="Calibri" w:eastAsia="Times New Roman" w:hAnsi="Calibri" w:cs="Times New Roman"/>
      <w:b/>
      <w:bCs/>
      <w:sz w:val="28"/>
      <w:szCs w:val="28"/>
    </w:rPr>
  </w:style>
  <w:style w:type="character" w:customStyle="1" w:styleId="Heading5Char">
    <w:name w:val="Heading 5 Char"/>
    <w:basedOn w:val="DefaultParagraphFont"/>
    <w:link w:val="Heading5"/>
    <w:rsid w:val="00CF0534"/>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CF0534"/>
    <w:rPr>
      <w:rFonts w:ascii="Calibri" w:eastAsia="Times New Roman" w:hAnsi="Calibri" w:cs="Times New Roman"/>
      <w:b/>
      <w:bCs/>
    </w:rPr>
  </w:style>
  <w:style w:type="character" w:customStyle="1" w:styleId="Heading7Char">
    <w:name w:val="Heading 7 Char"/>
    <w:basedOn w:val="DefaultParagraphFont"/>
    <w:link w:val="Heading7"/>
    <w:rsid w:val="00CF0534"/>
    <w:rPr>
      <w:rFonts w:ascii="Calibri" w:eastAsia="Times New Roman" w:hAnsi="Calibri" w:cs="Times New Roman"/>
      <w:sz w:val="24"/>
      <w:szCs w:val="24"/>
    </w:rPr>
  </w:style>
  <w:style w:type="character" w:customStyle="1" w:styleId="Heading8Char">
    <w:name w:val="Heading 8 Char"/>
    <w:basedOn w:val="DefaultParagraphFont"/>
    <w:link w:val="Heading8"/>
    <w:rsid w:val="00CF0534"/>
    <w:rPr>
      <w:rFonts w:ascii="Calibri" w:eastAsia="Times New Roman" w:hAnsi="Calibri" w:cs="Times New Roman"/>
      <w:i/>
      <w:iCs/>
      <w:sz w:val="24"/>
      <w:szCs w:val="24"/>
    </w:rPr>
  </w:style>
  <w:style w:type="character" w:customStyle="1" w:styleId="Heading9Char">
    <w:name w:val="Heading 9 Char"/>
    <w:basedOn w:val="DefaultParagraphFont"/>
    <w:link w:val="Heading9"/>
    <w:rsid w:val="00CF0534"/>
    <w:rPr>
      <w:rFonts w:ascii="Cambria" w:eastAsia="Times New Roman" w:hAnsi="Cambria" w:cs="Times New Roman"/>
    </w:rPr>
  </w:style>
  <w:style w:type="character" w:customStyle="1" w:styleId="apple-style-span">
    <w:name w:val="apple-style-span"/>
    <w:basedOn w:val="DefaultParagraphFont"/>
    <w:rsid w:val="00CF0534"/>
  </w:style>
  <w:style w:type="character" w:styleId="Emphasis">
    <w:name w:val="Emphasis"/>
    <w:qFormat/>
    <w:rsid w:val="00CF0534"/>
    <w:rPr>
      <w:i/>
      <w:iCs/>
    </w:rPr>
  </w:style>
  <w:style w:type="paragraph" w:customStyle="1" w:styleId="NormalTimesNewRoman">
    <w:name w:val="Normal + Times New Roman"/>
    <w:basedOn w:val="Normal"/>
    <w:rsid w:val="00CF0534"/>
    <w:rPr>
      <w:rFonts w:ascii="VNI-Times" w:hAnsi="VNI-Times"/>
      <w:color w:val="000000"/>
    </w:rPr>
  </w:style>
  <w:style w:type="paragraph" w:styleId="BalloonText">
    <w:name w:val="Balloon Text"/>
    <w:basedOn w:val="Normal"/>
    <w:link w:val="BalloonTextChar"/>
    <w:uiPriority w:val="99"/>
    <w:semiHidden/>
    <w:unhideWhenUsed/>
    <w:rsid w:val="00EB7414"/>
    <w:rPr>
      <w:rFonts w:ascii="Tahoma" w:hAnsi="Tahoma" w:cs="Tahoma"/>
      <w:sz w:val="16"/>
      <w:szCs w:val="16"/>
    </w:rPr>
  </w:style>
  <w:style w:type="character" w:customStyle="1" w:styleId="BalloonTextChar">
    <w:name w:val="Balloon Text Char"/>
    <w:basedOn w:val="DefaultParagraphFont"/>
    <w:link w:val="BalloonText"/>
    <w:uiPriority w:val="99"/>
    <w:semiHidden/>
    <w:rsid w:val="00EB7414"/>
    <w:rPr>
      <w:rFonts w:ascii="Tahoma" w:eastAsia="Times New Roman" w:hAnsi="Tahoma" w:cs="Tahoma"/>
      <w:sz w:val="16"/>
      <w:szCs w:val="16"/>
    </w:rPr>
  </w:style>
  <w:style w:type="paragraph" w:styleId="FootnoteText">
    <w:name w:val="footnote text"/>
    <w:aliases w:val="Char1 Char,Char Char Char Char1,Char Char Char Char Char Char Char Char1,Char Char Char1 Char Char Char Char1,Footnote Text Char1 Char1 Char1,Char1 Char2,Char Char Char2,Footnote Text Char2 Char Char,Footnote Text Char1 Char Char Char"/>
    <w:basedOn w:val="Normal"/>
    <w:link w:val="FootnoteTextChar1"/>
    <w:uiPriority w:val="99"/>
    <w:semiHidden/>
    <w:rsid w:val="00A1534A"/>
    <w:pPr>
      <w:spacing w:after="200" w:line="276" w:lineRule="auto"/>
    </w:pPr>
    <w:rPr>
      <w:rFonts w:ascii="Calibri" w:eastAsia="SimSun" w:hAnsi="Calibri" w:cs="Calibri"/>
      <w:sz w:val="20"/>
      <w:szCs w:val="20"/>
      <w:lang w:val="en-GB"/>
    </w:rPr>
  </w:style>
  <w:style w:type="character" w:customStyle="1" w:styleId="FootnoteTextChar">
    <w:name w:val="Footnote Text Char"/>
    <w:basedOn w:val="DefaultParagraphFont"/>
    <w:uiPriority w:val="99"/>
    <w:semiHidden/>
    <w:rsid w:val="00A1534A"/>
    <w:rPr>
      <w:rFonts w:ascii="Times New Roman" w:eastAsia="Times New Roman" w:hAnsi="Times New Roman" w:cs="Times New Roman"/>
      <w:sz w:val="20"/>
      <w:szCs w:val="20"/>
    </w:rPr>
  </w:style>
  <w:style w:type="character" w:customStyle="1" w:styleId="FootnoteTextChar1">
    <w:name w:val="Footnote Text Char1"/>
    <w:aliases w:val="Char1 Char Char,Char Char Char Char1 Char,Char Char Char Char Char Char Char Char1 Char,Char Char Char1 Char Char Char Char1 Char,Footnote Text Char1 Char1 Char1 Char,Char1 Char2 Char,Char Char Char2 Char"/>
    <w:basedOn w:val="DefaultParagraphFont"/>
    <w:link w:val="FootnoteText"/>
    <w:uiPriority w:val="99"/>
    <w:semiHidden/>
    <w:locked/>
    <w:rsid w:val="00A1534A"/>
    <w:rPr>
      <w:rFonts w:ascii="Calibri" w:eastAsia="SimSun" w:hAnsi="Calibri" w:cs="Calibri"/>
      <w:sz w:val="20"/>
      <w:szCs w:val="20"/>
      <w:lang w:val="en-GB"/>
    </w:rPr>
  </w:style>
  <w:style w:type="paragraph" w:styleId="ListParagraph">
    <w:name w:val="List Paragraph"/>
    <w:basedOn w:val="Normal"/>
    <w:uiPriority w:val="34"/>
    <w:qFormat/>
    <w:rsid w:val="00614FE8"/>
    <w:pPr>
      <w:ind w:left="720"/>
      <w:contextualSpacing/>
    </w:pPr>
  </w:style>
  <w:style w:type="paragraph" w:styleId="NoSpacing">
    <w:name w:val="No Spacing"/>
    <w:uiPriority w:val="1"/>
    <w:qFormat/>
    <w:rsid w:val="009D50C8"/>
    <w:pPr>
      <w:spacing w:after="0" w:line="240" w:lineRule="auto"/>
    </w:pPr>
  </w:style>
  <w:style w:type="paragraph" w:styleId="Header">
    <w:name w:val="header"/>
    <w:basedOn w:val="Normal"/>
    <w:link w:val="HeaderChar"/>
    <w:uiPriority w:val="99"/>
    <w:semiHidden/>
    <w:unhideWhenUsed/>
    <w:rsid w:val="00643738"/>
    <w:pPr>
      <w:tabs>
        <w:tab w:val="center" w:pos="4680"/>
        <w:tab w:val="right" w:pos="9360"/>
      </w:tabs>
    </w:pPr>
  </w:style>
  <w:style w:type="character" w:customStyle="1" w:styleId="HeaderChar">
    <w:name w:val="Header Char"/>
    <w:basedOn w:val="DefaultParagraphFont"/>
    <w:link w:val="Header"/>
    <w:uiPriority w:val="99"/>
    <w:semiHidden/>
    <w:rsid w:val="00643738"/>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643738"/>
    <w:pPr>
      <w:tabs>
        <w:tab w:val="center" w:pos="4680"/>
        <w:tab w:val="right" w:pos="9360"/>
      </w:tabs>
    </w:pPr>
  </w:style>
  <w:style w:type="character" w:customStyle="1" w:styleId="FooterChar">
    <w:name w:val="Footer Char"/>
    <w:basedOn w:val="DefaultParagraphFont"/>
    <w:link w:val="Footer"/>
    <w:uiPriority w:val="99"/>
    <w:rsid w:val="00643738"/>
    <w:rPr>
      <w:rFonts w:ascii="Times New Roman" w:eastAsia="Times New Roman" w:hAnsi="Times New Roman" w:cs="Times New Roman"/>
      <w:sz w:val="26"/>
      <w:szCs w:val="26"/>
    </w:rPr>
  </w:style>
  <w:style w:type="paragraph" w:styleId="BodyTextIndent3">
    <w:name w:val="Body Text Indent 3"/>
    <w:basedOn w:val="Normal"/>
    <w:next w:val="Normal"/>
    <w:link w:val="BodyTextIndent3Char"/>
    <w:uiPriority w:val="99"/>
    <w:rsid w:val="0072505F"/>
    <w:pPr>
      <w:autoSpaceDE w:val="0"/>
      <w:autoSpaceDN w:val="0"/>
      <w:adjustRightInd w:val="0"/>
    </w:pPr>
    <w:rPr>
      <w:rFonts w:eastAsia="SimSun"/>
      <w:sz w:val="24"/>
      <w:szCs w:val="24"/>
      <w:lang w:val="en-GB" w:eastAsia="zh-CN"/>
    </w:rPr>
  </w:style>
  <w:style w:type="character" w:customStyle="1" w:styleId="BodyTextIndent3Char">
    <w:name w:val="Body Text Indent 3 Char"/>
    <w:basedOn w:val="DefaultParagraphFont"/>
    <w:link w:val="BodyTextIndent3"/>
    <w:uiPriority w:val="99"/>
    <w:rsid w:val="0072505F"/>
    <w:rPr>
      <w:rFonts w:ascii="Times New Roman" w:eastAsia="SimSun" w:hAnsi="Times New Roman" w:cs="Times New Roman"/>
      <w:sz w:val="24"/>
      <w:szCs w:val="24"/>
      <w:lang w:val="en-GB" w:eastAsia="zh-CN"/>
    </w:rPr>
  </w:style>
  <w:style w:type="paragraph" w:styleId="Bibliography">
    <w:name w:val="Bibliography"/>
    <w:basedOn w:val="Normal"/>
    <w:next w:val="Normal"/>
    <w:uiPriority w:val="37"/>
    <w:unhideWhenUsed/>
    <w:rsid w:val="0072505F"/>
  </w:style>
  <w:style w:type="character" w:styleId="Strong">
    <w:name w:val="Strong"/>
    <w:basedOn w:val="DefaultParagraphFont"/>
    <w:uiPriority w:val="99"/>
    <w:qFormat/>
    <w:rsid w:val="0072505F"/>
    <w:rPr>
      <w:b/>
      <w:bCs/>
    </w:rPr>
  </w:style>
  <w:style w:type="character" w:styleId="Hyperlink">
    <w:name w:val="Hyperlink"/>
    <w:basedOn w:val="DefaultParagraphFont"/>
    <w:uiPriority w:val="99"/>
    <w:unhideWhenUsed/>
    <w:rsid w:val="004D2A2D"/>
    <w:rPr>
      <w:color w:val="0000FF" w:themeColor="hyperlink"/>
      <w:u w:val="single"/>
    </w:rPr>
  </w:style>
  <w:style w:type="paragraph" w:styleId="NormalWeb">
    <w:name w:val="Normal (Web)"/>
    <w:basedOn w:val="Normal"/>
    <w:uiPriority w:val="99"/>
    <w:unhideWhenUsed/>
    <w:rsid w:val="00CF17E6"/>
    <w:pPr>
      <w:spacing w:before="100" w:beforeAutospacing="1" w:after="100" w:afterAutospacing="1"/>
    </w:pPr>
    <w:rPr>
      <w:sz w:val="24"/>
      <w:szCs w:val="24"/>
    </w:rPr>
  </w:style>
  <w:style w:type="paragraph" w:customStyle="1" w:styleId="p0">
    <w:name w:val="p0"/>
    <w:basedOn w:val="Normal"/>
    <w:rsid w:val="00CF17E6"/>
    <w:pPr>
      <w:spacing w:before="100" w:beforeAutospacing="1" w:after="100" w:afterAutospacing="1"/>
    </w:pPr>
    <w:rPr>
      <w:sz w:val="24"/>
      <w:szCs w:val="24"/>
    </w:rPr>
  </w:style>
  <w:style w:type="character" w:customStyle="1" w:styleId="apple-converted-space">
    <w:name w:val="apple-converted-space"/>
    <w:basedOn w:val="DefaultParagraphFont"/>
    <w:rsid w:val="00CF17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71370">
      <w:bodyDiv w:val="1"/>
      <w:marLeft w:val="0"/>
      <w:marRight w:val="0"/>
      <w:marTop w:val="0"/>
      <w:marBottom w:val="0"/>
      <w:divBdr>
        <w:top w:val="none" w:sz="0" w:space="0" w:color="auto"/>
        <w:left w:val="none" w:sz="0" w:space="0" w:color="auto"/>
        <w:bottom w:val="none" w:sz="0" w:space="0" w:color="auto"/>
        <w:right w:val="none" w:sz="0" w:space="0" w:color="auto"/>
      </w:divBdr>
      <w:divsChild>
        <w:div w:id="662510204">
          <w:marLeft w:val="0"/>
          <w:marRight w:val="0"/>
          <w:marTop w:val="0"/>
          <w:marBottom w:val="0"/>
          <w:divBdr>
            <w:top w:val="none" w:sz="0" w:space="0" w:color="auto"/>
            <w:left w:val="none" w:sz="0" w:space="0" w:color="auto"/>
            <w:bottom w:val="none" w:sz="0" w:space="0" w:color="auto"/>
            <w:right w:val="none" w:sz="0" w:space="0" w:color="auto"/>
          </w:divBdr>
          <w:divsChild>
            <w:div w:id="1186019289">
              <w:marLeft w:val="0"/>
              <w:marRight w:val="0"/>
              <w:marTop w:val="0"/>
              <w:marBottom w:val="0"/>
              <w:divBdr>
                <w:top w:val="none" w:sz="0" w:space="0" w:color="auto"/>
                <w:left w:val="none" w:sz="0" w:space="0" w:color="auto"/>
                <w:bottom w:val="none" w:sz="0" w:space="0" w:color="auto"/>
                <w:right w:val="none" w:sz="0" w:space="0" w:color="auto"/>
              </w:divBdr>
              <w:divsChild>
                <w:div w:id="1825926380">
                  <w:marLeft w:val="0"/>
                  <w:marRight w:val="0"/>
                  <w:marTop w:val="0"/>
                  <w:marBottom w:val="0"/>
                  <w:divBdr>
                    <w:top w:val="none" w:sz="0" w:space="0" w:color="auto"/>
                    <w:left w:val="none" w:sz="0" w:space="0" w:color="auto"/>
                    <w:bottom w:val="none" w:sz="0" w:space="0" w:color="auto"/>
                    <w:right w:val="none" w:sz="0" w:space="0" w:color="auto"/>
                  </w:divBdr>
                  <w:divsChild>
                    <w:div w:id="408697709">
                      <w:marLeft w:val="0"/>
                      <w:marRight w:val="0"/>
                      <w:marTop w:val="0"/>
                      <w:marBottom w:val="0"/>
                      <w:divBdr>
                        <w:top w:val="none" w:sz="0" w:space="0" w:color="auto"/>
                        <w:left w:val="none" w:sz="0" w:space="0" w:color="auto"/>
                        <w:bottom w:val="none" w:sz="0" w:space="0" w:color="auto"/>
                        <w:right w:val="none" w:sz="0" w:space="0" w:color="auto"/>
                      </w:divBdr>
                      <w:divsChild>
                        <w:div w:id="1795056808">
                          <w:marLeft w:val="0"/>
                          <w:marRight w:val="0"/>
                          <w:marTop w:val="0"/>
                          <w:marBottom w:val="0"/>
                          <w:divBdr>
                            <w:top w:val="none" w:sz="0" w:space="0" w:color="auto"/>
                            <w:left w:val="none" w:sz="0" w:space="0" w:color="auto"/>
                            <w:bottom w:val="none" w:sz="0" w:space="0" w:color="auto"/>
                            <w:right w:val="none" w:sz="0" w:space="0" w:color="auto"/>
                          </w:divBdr>
                          <w:divsChild>
                            <w:div w:id="54474692">
                              <w:marLeft w:val="0"/>
                              <w:marRight w:val="0"/>
                              <w:marTop w:val="0"/>
                              <w:marBottom w:val="0"/>
                              <w:divBdr>
                                <w:top w:val="none" w:sz="0" w:space="0" w:color="auto"/>
                                <w:left w:val="none" w:sz="0" w:space="0" w:color="auto"/>
                                <w:bottom w:val="none" w:sz="0" w:space="0" w:color="auto"/>
                                <w:right w:val="none" w:sz="0" w:space="0" w:color="auto"/>
                              </w:divBdr>
                              <w:divsChild>
                                <w:div w:id="19116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82738">
      <w:bodyDiv w:val="1"/>
      <w:marLeft w:val="0"/>
      <w:marRight w:val="0"/>
      <w:marTop w:val="0"/>
      <w:marBottom w:val="0"/>
      <w:divBdr>
        <w:top w:val="none" w:sz="0" w:space="0" w:color="auto"/>
        <w:left w:val="none" w:sz="0" w:space="0" w:color="auto"/>
        <w:bottom w:val="none" w:sz="0" w:space="0" w:color="auto"/>
        <w:right w:val="none" w:sz="0" w:space="0" w:color="auto"/>
      </w:divBdr>
    </w:div>
    <w:div w:id="701397055">
      <w:bodyDiv w:val="1"/>
      <w:marLeft w:val="0"/>
      <w:marRight w:val="0"/>
      <w:marTop w:val="0"/>
      <w:marBottom w:val="0"/>
      <w:divBdr>
        <w:top w:val="none" w:sz="0" w:space="0" w:color="auto"/>
        <w:left w:val="none" w:sz="0" w:space="0" w:color="auto"/>
        <w:bottom w:val="none" w:sz="0" w:space="0" w:color="auto"/>
        <w:right w:val="none" w:sz="0" w:space="0" w:color="auto"/>
      </w:divBdr>
    </w:div>
    <w:div w:id="942761304">
      <w:marLeft w:val="0"/>
      <w:marRight w:val="0"/>
      <w:marTop w:val="0"/>
      <w:marBottom w:val="0"/>
      <w:divBdr>
        <w:top w:val="none" w:sz="0" w:space="0" w:color="auto"/>
        <w:left w:val="none" w:sz="0" w:space="0" w:color="auto"/>
        <w:bottom w:val="none" w:sz="0" w:space="0" w:color="auto"/>
        <w:right w:val="none" w:sz="0" w:space="0" w:color="auto"/>
      </w:divBdr>
      <w:divsChild>
        <w:div w:id="1245144072">
          <w:marLeft w:val="0"/>
          <w:marRight w:val="0"/>
          <w:marTop w:val="0"/>
          <w:marBottom w:val="0"/>
          <w:divBdr>
            <w:top w:val="none" w:sz="0" w:space="0" w:color="auto"/>
            <w:left w:val="none" w:sz="0" w:space="0" w:color="auto"/>
            <w:bottom w:val="none" w:sz="0" w:space="0" w:color="auto"/>
            <w:right w:val="none" w:sz="0" w:space="0" w:color="auto"/>
          </w:divBdr>
          <w:divsChild>
            <w:div w:id="901060261">
              <w:marLeft w:val="0"/>
              <w:marRight w:val="0"/>
              <w:marTop w:val="0"/>
              <w:marBottom w:val="0"/>
              <w:divBdr>
                <w:top w:val="none" w:sz="0" w:space="0" w:color="auto"/>
                <w:left w:val="none" w:sz="0" w:space="0" w:color="auto"/>
                <w:bottom w:val="none" w:sz="0" w:space="0" w:color="auto"/>
                <w:right w:val="none" w:sz="0" w:space="0" w:color="auto"/>
              </w:divBdr>
              <w:divsChild>
                <w:div w:id="1835100696">
                  <w:marLeft w:val="0"/>
                  <w:marRight w:val="0"/>
                  <w:marTop w:val="0"/>
                  <w:marBottom w:val="0"/>
                  <w:divBdr>
                    <w:top w:val="none" w:sz="0" w:space="0" w:color="auto"/>
                    <w:left w:val="none" w:sz="0" w:space="0" w:color="auto"/>
                    <w:bottom w:val="none" w:sz="0" w:space="0" w:color="auto"/>
                    <w:right w:val="none" w:sz="0" w:space="0" w:color="auto"/>
                  </w:divBdr>
                  <w:divsChild>
                    <w:div w:id="1040665735">
                      <w:marLeft w:val="0"/>
                      <w:marRight w:val="0"/>
                      <w:marTop w:val="0"/>
                      <w:marBottom w:val="0"/>
                      <w:divBdr>
                        <w:top w:val="none" w:sz="0" w:space="0" w:color="auto"/>
                        <w:left w:val="none" w:sz="0" w:space="0" w:color="auto"/>
                        <w:bottom w:val="none" w:sz="0" w:space="0" w:color="auto"/>
                        <w:right w:val="none" w:sz="0" w:space="0" w:color="auto"/>
                      </w:divBdr>
                      <w:divsChild>
                        <w:div w:id="686562664">
                          <w:marLeft w:val="0"/>
                          <w:marRight w:val="0"/>
                          <w:marTop w:val="0"/>
                          <w:marBottom w:val="0"/>
                          <w:divBdr>
                            <w:top w:val="none" w:sz="0" w:space="0" w:color="auto"/>
                            <w:left w:val="none" w:sz="0" w:space="0" w:color="auto"/>
                            <w:bottom w:val="none" w:sz="0" w:space="0" w:color="auto"/>
                            <w:right w:val="none" w:sz="0" w:space="0" w:color="auto"/>
                          </w:divBdr>
                          <w:divsChild>
                            <w:div w:id="366416701">
                              <w:marLeft w:val="0"/>
                              <w:marRight w:val="0"/>
                              <w:marTop w:val="0"/>
                              <w:marBottom w:val="0"/>
                              <w:divBdr>
                                <w:top w:val="none" w:sz="0" w:space="0" w:color="auto"/>
                                <w:left w:val="none" w:sz="0" w:space="0" w:color="auto"/>
                                <w:bottom w:val="none" w:sz="0" w:space="0" w:color="auto"/>
                                <w:right w:val="none" w:sz="0" w:space="0" w:color="auto"/>
                              </w:divBdr>
                              <w:divsChild>
                                <w:div w:id="11343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289720">
      <w:marLeft w:val="0"/>
      <w:marRight w:val="0"/>
      <w:marTop w:val="0"/>
      <w:marBottom w:val="0"/>
      <w:divBdr>
        <w:top w:val="none" w:sz="0" w:space="0" w:color="auto"/>
        <w:left w:val="none" w:sz="0" w:space="0" w:color="auto"/>
        <w:bottom w:val="none" w:sz="0" w:space="0" w:color="auto"/>
        <w:right w:val="none" w:sz="0" w:space="0" w:color="auto"/>
      </w:divBdr>
      <w:divsChild>
        <w:div w:id="414940318">
          <w:marLeft w:val="0"/>
          <w:marRight w:val="0"/>
          <w:marTop w:val="0"/>
          <w:marBottom w:val="0"/>
          <w:divBdr>
            <w:top w:val="none" w:sz="0" w:space="0" w:color="auto"/>
            <w:left w:val="none" w:sz="0" w:space="0" w:color="auto"/>
            <w:bottom w:val="none" w:sz="0" w:space="0" w:color="auto"/>
            <w:right w:val="none" w:sz="0" w:space="0" w:color="auto"/>
          </w:divBdr>
          <w:divsChild>
            <w:div w:id="352533826">
              <w:marLeft w:val="0"/>
              <w:marRight w:val="0"/>
              <w:marTop w:val="0"/>
              <w:marBottom w:val="0"/>
              <w:divBdr>
                <w:top w:val="none" w:sz="0" w:space="0" w:color="auto"/>
                <w:left w:val="none" w:sz="0" w:space="0" w:color="auto"/>
                <w:bottom w:val="none" w:sz="0" w:space="0" w:color="auto"/>
                <w:right w:val="none" w:sz="0" w:space="0" w:color="auto"/>
              </w:divBdr>
              <w:divsChild>
                <w:div w:id="1405031202">
                  <w:marLeft w:val="0"/>
                  <w:marRight w:val="0"/>
                  <w:marTop w:val="0"/>
                  <w:marBottom w:val="0"/>
                  <w:divBdr>
                    <w:top w:val="none" w:sz="0" w:space="0" w:color="auto"/>
                    <w:left w:val="none" w:sz="0" w:space="0" w:color="auto"/>
                    <w:bottom w:val="none" w:sz="0" w:space="0" w:color="auto"/>
                    <w:right w:val="none" w:sz="0" w:space="0" w:color="auto"/>
                  </w:divBdr>
                  <w:divsChild>
                    <w:div w:id="1727996772">
                      <w:marLeft w:val="0"/>
                      <w:marRight w:val="0"/>
                      <w:marTop w:val="0"/>
                      <w:marBottom w:val="0"/>
                      <w:divBdr>
                        <w:top w:val="none" w:sz="0" w:space="0" w:color="auto"/>
                        <w:left w:val="none" w:sz="0" w:space="0" w:color="auto"/>
                        <w:bottom w:val="none" w:sz="0" w:space="0" w:color="auto"/>
                        <w:right w:val="none" w:sz="0" w:space="0" w:color="auto"/>
                      </w:divBdr>
                      <w:divsChild>
                        <w:div w:id="59370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320529">
      <w:bodyDiv w:val="1"/>
      <w:marLeft w:val="0"/>
      <w:marRight w:val="0"/>
      <w:marTop w:val="0"/>
      <w:marBottom w:val="0"/>
      <w:divBdr>
        <w:top w:val="none" w:sz="0" w:space="0" w:color="auto"/>
        <w:left w:val="none" w:sz="0" w:space="0" w:color="auto"/>
        <w:bottom w:val="none" w:sz="0" w:space="0" w:color="auto"/>
        <w:right w:val="none" w:sz="0" w:space="0" w:color="auto"/>
      </w:divBdr>
    </w:div>
    <w:div w:id="2123305793">
      <w:bodyDiv w:val="1"/>
      <w:marLeft w:val="0"/>
      <w:marRight w:val="0"/>
      <w:marTop w:val="0"/>
      <w:marBottom w:val="0"/>
      <w:divBdr>
        <w:top w:val="none" w:sz="0" w:space="0" w:color="auto"/>
        <w:left w:val="none" w:sz="0" w:space="0" w:color="auto"/>
        <w:bottom w:val="none" w:sz="0" w:space="0" w:color="auto"/>
        <w:right w:val="none" w:sz="0" w:space="0" w:color="auto"/>
      </w:divBdr>
      <w:divsChild>
        <w:div w:id="982349629">
          <w:marLeft w:val="0"/>
          <w:marRight w:val="0"/>
          <w:marTop w:val="0"/>
          <w:marBottom w:val="0"/>
          <w:divBdr>
            <w:top w:val="none" w:sz="0" w:space="0" w:color="auto"/>
            <w:left w:val="none" w:sz="0" w:space="0" w:color="auto"/>
            <w:bottom w:val="none" w:sz="0" w:space="0" w:color="auto"/>
            <w:right w:val="none" w:sz="0" w:space="0" w:color="auto"/>
          </w:divBdr>
          <w:divsChild>
            <w:div w:id="1699308102">
              <w:marLeft w:val="0"/>
              <w:marRight w:val="0"/>
              <w:marTop w:val="0"/>
              <w:marBottom w:val="0"/>
              <w:divBdr>
                <w:top w:val="none" w:sz="0" w:space="0" w:color="auto"/>
                <w:left w:val="none" w:sz="0" w:space="0" w:color="auto"/>
                <w:bottom w:val="none" w:sz="0" w:space="0" w:color="auto"/>
                <w:right w:val="none" w:sz="0" w:space="0" w:color="auto"/>
              </w:divBdr>
              <w:divsChild>
                <w:div w:id="335885512">
                  <w:marLeft w:val="0"/>
                  <w:marRight w:val="0"/>
                  <w:marTop w:val="0"/>
                  <w:marBottom w:val="0"/>
                  <w:divBdr>
                    <w:top w:val="none" w:sz="0" w:space="0" w:color="auto"/>
                    <w:left w:val="none" w:sz="0" w:space="0" w:color="auto"/>
                    <w:bottom w:val="none" w:sz="0" w:space="0" w:color="auto"/>
                    <w:right w:val="none" w:sz="0" w:space="0" w:color="auto"/>
                  </w:divBdr>
                  <w:divsChild>
                    <w:div w:id="1098326659">
                      <w:marLeft w:val="0"/>
                      <w:marRight w:val="0"/>
                      <w:marTop w:val="0"/>
                      <w:marBottom w:val="0"/>
                      <w:divBdr>
                        <w:top w:val="none" w:sz="0" w:space="0" w:color="auto"/>
                        <w:left w:val="none" w:sz="0" w:space="0" w:color="auto"/>
                        <w:bottom w:val="none" w:sz="0" w:space="0" w:color="auto"/>
                        <w:right w:val="none" w:sz="0" w:space="0" w:color="auto"/>
                      </w:divBdr>
                      <w:divsChild>
                        <w:div w:id="131290827">
                          <w:marLeft w:val="0"/>
                          <w:marRight w:val="0"/>
                          <w:marTop w:val="0"/>
                          <w:marBottom w:val="0"/>
                          <w:divBdr>
                            <w:top w:val="none" w:sz="0" w:space="0" w:color="auto"/>
                            <w:left w:val="none" w:sz="0" w:space="0" w:color="auto"/>
                            <w:bottom w:val="none" w:sz="0" w:space="0" w:color="auto"/>
                            <w:right w:val="none" w:sz="0" w:space="0" w:color="auto"/>
                          </w:divBdr>
                          <w:divsChild>
                            <w:div w:id="260264202">
                              <w:marLeft w:val="0"/>
                              <w:marRight w:val="0"/>
                              <w:marTop w:val="0"/>
                              <w:marBottom w:val="0"/>
                              <w:divBdr>
                                <w:top w:val="none" w:sz="0" w:space="0" w:color="auto"/>
                                <w:left w:val="none" w:sz="0" w:space="0" w:color="auto"/>
                                <w:bottom w:val="none" w:sz="0" w:space="0" w:color="auto"/>
                                <w:right w:val="none" w:sz="0" w:space="0" w:color="auto"/>
                              </w:divBdr>
                              <w:divsChild>
                                <w:div w:id="13311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escap.org/tid/publication/" TargetMode="Externa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2.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2B066-1F99-4A28-94BF-51041485D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5275</TotalTime>
  <Pages>13</Pages>
  <Words>5117</Words>
  <Characters>29170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68</cp:revision>
  <cp:lastPrinted>2015-08-29T03:15:00Z</cp:lastPrinted>
  <dcterms:created xsi:type="dcterms:W3CDTF">2014-10-24T14:28:00Z</dcterms:created>
  <dcterms:modified xsi:type="dcterms:W3CDTF">2016-11-28T09:37:00Z</dcterms:modified>
</cp:coreProperties>
</file>